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58FE6CBA" w:rsidR="001400FE" w:rsidRPr="00352B6F" w:rsidRDefault="0097140D" w:rsidP="001400FE">
      <w:pPr>
        <w:jc w:val="center"/>
        <w:rPr>
          <w:rFonts w:ascii="Times New Roman" w:hAnsi="Times New Roman" w:cs="Times New Roman"/>
          <w:b/>
          <w:bCs/>
          <w:i/>
          <w:sz w:val="32"/>
          <w:szCs w:val="32"/>
          <w:lang w:bidi="ru-RU"/>
        </w:rPr>
      </w:pPr>
      <w:r w:rsidRPr="0097140D">
        <w:rPr>
          <w:rFonts w:ascii="Times New Roman" w:hAnsi="Times New Roman" w:cs="Times New Roman"/>
          <w:b/>
          <w:bCs/>
          <w:i/>
          <w:sz w:val="32"/>
          <w:szCs w:val="32"/>
        </w:rPr>
        <w:t xml:space="preserve">Управление налогообложением и </w:t>
      </w:r>
      <w:proofErr w:type="gramStart"/>
      <w:r w:rsidRPr="0097140D">
        <w:rPr>
          <w:rFonts w:ascii="Times New Roman" w:hAnsi="Times New Roman" w:cs="Times New Roman"/>
          <w:b/>
          <w:bCs/>
          <w:i/>
          <w:sz w:val="32"/>
          <w:szCs w:val="32"/>
        </w:rPr>
        <w:t>налоговыми</w:t>
      </w:r>
      <w:proofErr w:type="gramEnd"/>
      <w:r w:rsidRPr="0097140D">
        <w:rPr>
          <w:rFonts w:ascii="Times New Roman" w:hAnsi="Times New Roman" w:cs="Times New Roman"/>
          <w:b/>
          <w:bCs/>
          <w:i/>
          <w:sz w:val="32"/>
          <w:szCs w:val="32"/>
        </w:rPr>
        <w:t xml:space="preserve"> рисками в нефтяной отрасли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0F503013" w:rsidR="00C52FB4" w:rsidRPr="00352B6F" w:rsidRDefault="007A3EAF" w:rsidP="009F62AE">
            <w:pPr>
              <w:widowControl w:val="0"/>
              <w:autoSpaceDE w:val="0"/>
              <w:autoSpaceDN w:val="0"/>
              <w:spacing w:line="276" w:lineRule="auto"/>
              <w:rPr>
                <w:rFonts w:ascii="Times New Roman" w:hAnsi="Times New Roman" w:cs="Times New Roman"/>
                <w:i/>
                <w:sz w:val="18"/>
                <w:szCs w:val="18"/>
                <w:lang w:bidi="ru-RU"/>
              </w:rPr>
            </w:pPr>
            <w:r w:rsidRPr="007A3EAF">
              <w:rPr>
                <w:rFonts w:ascii="Times New Roman" w:hAnsi="Times New Roman" w:cs="Times New Roman"/>
                <w:i/>
                <w:sz w:val="18"/>
                <w:szCs w:val="18"/>
                <w:lang w:bidi="ru-RU"/>
              </w:rPr>
              <w:t>Экономика предприятий нефтяной отрасли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775BF70" w:rsidR="00A77598" w:rsidRPr="007A3EAF" w:rsidRDefault="007A3EA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B38F4" w:rsidRDefault="007A7979" w:rsidP="00511619">
            <w:pPr>
              <w:rPr>
                <w:rFonts w:ascii="Times New Roman" w:hAnsi="Times New Roman" w:cs="Times New Roman"/>
                <w:sz w:val="20"/>
                <w:szCs w:val="20"/>
              </w:rPr>
            </w:pPr>
            <w:r w:rsidRPr="005B38F4">
              <w:rPr>
                <w:rFonts w:ascii="Times New Roman" w:hAnsi="Times New Roman" w:cs="Times New Roman"/>
                <w:sz w:val="20"/>
                <w:szCs w:val="20"/>
              </w:rPr>
              <w:t>к.э.н, Петухова Римма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102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102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4405CEE" w:rsidR="004475DA" w:rsidRPr="007A3EAF" w:rsidRDefault="007A3EA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D96C8C7" w14:textId="77777777" w:rsidR="005B38F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638028" w:history="1">
            <w:r w:rsidR="005B38F4" w:rsidRPr="00BA1A7F">
              <w:rPr>
                <w:rStyle w:val="a8"/>
                <w:rFonts w:ascii="Times New Roman" w:hAnsi="Times New Roman" w:cs="Times New Roman"/>
                <w:b/>
                <w:noProof/>
              </w:rPr>
              <w:t>1. ЦЕЛИ ОСВОЕНИЯ ДИСЦИПЛИНЫ</w:t>
            </w:r>
            <w:r w:rsidR="005B38F4">
              <w:rPr>
                <w:noProof/>
                <w:webHidden/>
              </w:rPr>
              <w:tab/>
            </w:r>
            <w:r w:rsidR="005B38F4">
              <w:rPr>
                <w:noProof/>
                <w:webHidden/>
              </w:rPr>
              <w:fldChar w:fldCharType="begin"/>
            </w:r>
            <w:r w:rsidR="005B38F4">
              <w:rPr>
                <w:noProof/>
                <w:webHidden/>
              </w:rPr>
              <w:instrText xml:space="preserve"> PAGEREF _Toc207638028 \h </w:instrText>
            </w:r>
            <w:r w:rsidR="005B38F4">
              <w:rPr>
                <w:noProof/>
                <w:webHidden/>
              </w:rPr>
            </w:r>
            <w:r w:rsidR="005B38F4">
              <w:rPr>
                <w:noProof/>
                <w:webHidden/>
              </w:rPr>
              <w:fldChar w:fldCharType="separate"/>
            </w:r>
            <w:r w:rsidR="005B38F4">
              <w:rPr>
                <w:noProof/>
                <w:webHidden/>
              </w:rPr>
              <w:t>3</w:t>
            </w:r>
            <w:r w:rsidR="005B38F4">
              <w:rPr>
                <w:noProof/>
                <w:webHidden/>
              </w:rPr>
              <w:fldChar w:fldCharType="end"/>
            </w:r>
          </w:hyperlink>
        </w:p>
        <w:p w14:paraId="0CA14A2C" w14:textId="77777777" w:rsidR="005B38F4" w:rsidRDefault="0029023C">
          <w:pPr>
            <w:pStyle w:val="11"/>
            <w:tabs>
              <w:tab w:val="right" w:leader="dot" w:pos="9345"/>
            </w:tabs>
            <w:rPr>
              <w:rFonts w:eastAsiaTheme="minorEastAsia"/>
              <w:noProof/>
              <w:lang w:eastAsia="ru-RU"/>
            </w:rPr>
          </w:pPr>
          <w:hyperlink w:anchor="_Toc207638029" w:history="1">
            <w:r w:rsidR="005B38F4" w:rsidRPr="00BA1A7F">
              <w:rPr>
                <w:rStyle w:val="a8"/>
                <w:rFonts w:ascii="Times New Roman" w:hAnsi="Times New Roman" w:cs="Times New Roman"/>
                <w:b/>
                <w:noProof/>
              </w:rPr>
              <w:t>2. МЕСТО ДИСЦИПЛИНЫ В СТРУКТУРЕ ОБРАЗОВАТЕЛЬНОЙ ПРОГРАММЫ</w:t>
            </w:r>
            <w:r w:rsidR="005B38F4">
              <w:rPr>
                <w:noProof/>
                <w:webHidden/>
              </w:rPr>
              <w:tab/>
            </w:r>
            <w:r w:rsidR="005B38F4">
              <w:rPr>
                <w:noProof/>
                <w:webHidden/>
              </w:rPr>
              <w:fldChar w:fldCharType="begin"/>
            </w:r>
            <w:r w:rsidR="005B38F4">
              <w:rPr>
                <w:noProof/>
                <w:webHidden/>
              </w:rPr>
              <w:instrText xml:space="preserve"> PAGEREF _Toc207638029 \h </w:instrText>
            </w:r>
            <w:r w:rsidR="005B38F4">
              <w:rPr>
                <w:noProof/>
                <w:webHidden/>
              </w:rPr>
            </w:r>
            <w:r w:rsidR="005B38F4">
              <w:rPr>
                <w:noProof/>
                <w:webHidden/>
              </w:rPr>
              <w:fldChar w:fldCharType="separate"/>
            </w:r>
            <w:r w:rsidR="005B38F4">
              <w:rPr>
                <w:noProof/>
                <w:webHidden/>
              </w:rPr>
              <w:t>3</w:t>
            </w:r>
            <w:r w:rsidR="005B38F4">
              <w:rPr>
                <w:noProof/>
                <w:webHidden/>
              </w:rPr>
              <w:fldChar w:fldCharType="end"/>
            </w:r>
          </w:hyperlink>
        </w:p>
        <w:p w14:paraId="22A71F3A" w14:textId="77777777" w:rsidR="005B38F4" w:rsidRDefault="0029023C">
          <w:pPr>
            <w:pStyle w:val="11"/>
            <w:tabs>
              <w:tab w:val="right" w:leader="dot" w:pos="9345"/>
            </w:tabs>
            <w:rPr>
              <w:rFonts w:eastAsiaTheme="minorEastAsia"/>
              <w:noProof/>
              <w:lang w:eastAsia="ru-RU"/>
            </w:rPr>
          </w:pPr>
          <w:hyperlink w:anchor="_Toc207638030" w:history="1">
            <w:r w:rsidR="005B38F4" w:rsidRPr="00BA1A7F">
              <w:rPr>
                <w:rStyle w:val="a8"/>
                <w:rFonts w:ascii="Times New Roman" w:hAnsi="Times New Roman" w:cs="Times New Roman"/>
                <w:b/>
                <w:noProof/>
              </w:rPr>
              <w:t>3. ПЛАНИРУЕМЫЕ РЕЗУЛЬТАТЫ ОБУЧЕНИЯ ПО ДИСЦИПЛИНЕ</w:t>
            </w:r>
            <w:r w:rsidR="005B38F4">
              <w:rPr>
                <w:noProof/>
                <w:webHidden/>
              </w:rPr>
              <w:tab/>
            </w:r>
            <w:r w:rsidR="005B38F4">
              <w:rPr>
                <w:noProof/>
                <w:webHidden/>
              </w:rPr>
              <w:fldChar w:fldCharType="begin"/>
            </w:r>
            <w:r w:rsidR="005B38F4">
              <w:rPr>
                <w:noProof/>
                <w:webHidden/>
              </w:rPr>
              <w:instrText xml:space="preserve"> PAGEREF _Toc207638030 \h </w:instrText>
            </w:r>
            <w:r w:rsidR="005B38F4">
              <w:rPr>
                <w:noProof/>
                <w:webHidden/>
              </w:rPr>
            </w:r>
            <w:r w:rsidR="005B38F4">
              <w:rPr>
                <w:noProof/>
                <w:webHidden/>
              </w:rPr>
              <w:fldChar w:fldCharType="separate"/>
            </w:r>
            <w:r w:rsidR="005B38F4">
              <w:rPr>
                <w:noProof/>
                <w:webHidden/>
              </w:rPr>
              <w:t>3</w:t>
            </w:r>
            <w:r w:rsidR="005B38F4">
              <w:rPr>
                <w:noProof/>
                <w:webHidden/>
              </w:rPr>
              <w:fldChar w:fldCharType="end"/>
            </w:r>
          </w:hyperlink>
        </w:p>
        <w:p w14:paraId="0065B21D" w14:textId="77777777" w:rsidR="005B38F4" w:rsidRDefault="0029023C">
          <w:pPr>
            <w:pStyle w:val="11"/>
            <w:tabs>
              <w:tab w:val="right" w:leader="dot" w:pos="9345"/>
            </w:tabs>
            <w:rPr>
              <w:rFonts w:eastAsiaTheme="minorEastAsia"/>
              <w:noProof/>
              <w:lang w:eastAsia="ru-RU"/>
            </w:rPr>
          </w:pPr>
          <w:hyperlink w:anchor="_Toc207638031" w:history="1">
            <w:r w:rsidR="005B38F4" w:rsidRPr="00BA1A7F">
              <w:rPr>
                <w:rStyle w:val="a8"/>
                <w:rFonts w:ascii="Times New Roman" w:hAnsi="Times New Roman" w:cs="Times New Roman"/>
                <w:b/>
                <w:noProof/>
              </w:rPr>
              <w:t>4. СТРУКТУРА И СОДЕРЖАНИЕ ДИСЦИПЛИНЫ*</w:t>
            </w:r>
            <w:r w:rsidR="005B38F4">
              <w:rPr>
                <w:noProof/>
                <w:webHidden/>
              </w:rPr>
              <w:tab/>
            </w:r>
            <w:r w:rsidR="005B38F4">
              <w:rPr>
                <w:noProof/>
                <w:webHidden/>
              </w:rPr>
              <w:fldChar w:fldCharType="begin"/>
            </w:r>
            <w:r w:rsidR="005B38F4">
              <w:rPr>
                <w:noProof/>
                <w:webHidden/>
              </w:rPr>
              <w:instrText xml:space="preserve"> PAGEREF _Toc207638031 \h </w:instrText>
            </w:r>
            <w:r w:rsidR="005B38F4">
              <w:rPr>
                <w:noProof/>
                <w:webHidden/>
              </w:rPr>
            </w:r>
            <w:r w:rsidR="005B38F4">
              <w:rPr>
                <w:noProof/>
                <w:webHidden/>
              </w:rPr>
              <w:fldChar w:fldCharType="separate"/>
            </w:r>
            <w:r w:rsidR="005B38F4">
              <w:rPr>
                <w:noProof/>
                <w:webHidden/>
              </w:rPr>
              <w:t>3</w:t>
            </w:r>
            <w:r w:rsidR="005B38F4">
              <w:rPr>
                <w:noProof/>
                <w:webHidden/>
              </w:rPr>
              <w:fldChar w:fldCharType="end"/>
            </w:r>
          </w:hyperlink>
        </w:p>
        <w:p w14:paraId="586EC54C" w14:textId="77777777" w:rsidR="005B38F4" w:rsidRDefault="0029023C">
          <w:pPr>
            <w:pStyle w:val="11"/>
            <w:tabs>
              <w:tab w:val="right" w:leader="dot" w:pos="9345"/>
            </w:tabs>
            <w:rPr>
              <w:rFonts w:eastAsiaTheme="minorEastAsia"/>
              <w:noProof/>
              <w:lang w:eastAsia="ru-RU"/>
            </w:rPr>
          </w:pPr>
          <w:hyperlink w:anchor="_Toc207638032" w:history="1">
            <w:r w:rsidR="005B38F4" w:rsidRPr="00BA1A7F">
              <w:rPr>
                <w:rStyle w:val="a8"/>
                <w:rFonts w:ascii="Times New Roman" w:hAnsi="Times New Roman" w:cs="Times New Roman"/>
                <w:b/>
                <w:noProof/>
              </w:rPr>
              <w:t>5. УЧЕБНО-МЕТОДИЧЕСКОЕ И ИНФОРМАЦИОННОЕ ОБЕСПЕЧЕНИЕ ДИСЦИПЛИНЫ</w:t>
            </w:r>
            <w:r w:rsidR="005B38F4">
              <w:rPr>
                <w:noProof/>
                <w:webHidden/>
              </w:rPr>
              <w:tab/>
            </w:r>
            <w:r w:rsidR="005B38F4">
              <w:rPr>
                <w:noProof/>
                <w:webHidden/>
              </w:rPr>
              <w:fldChar w:fldCharType="begin"/>
            </w:r>
            <w:r w:rsidR="005B38F4">
              <w:rPr>
                <w:noProof/>
                <w:webHidden/>
              </w:rPr>
              <w:instrText xml:space="preserve"> PAGEREF _Toc207638032 \h </w:instrText>
            </w:r>
            <w:r w:rsidR="005B38F4">
              <w:rPr>
                <w:noProof/>
                <w:webHidden/>
              </w:rPr>
            </w:r>
            <w:r w:rsidR="005B38F4">
              <w:rPr>
                <w:noProof/>
                <w:webHidden/>
              </w:rPr>
              <w:fldChar w:fldCharType="separate"/>
            </w:r>
            <w:r w:rsidR="005B38F4">
              <w:rPr>
                <w:noProof/>
                <w:webHidden/>
              </w:rPr>
              <w:t>9</w:t>
            </w:r>
            <w:r w:rsidR="005B38F4">
              <w:rPr>
                <w:noProof/>
                <w:webHidden/>
              </w:rPr>
              <w:fldChar w:fldCharType="end"/>
            </w:r>
          </w:hyperlink>
        </w:p>
        <w:p w14:paraId="2C93C862" w14:textId="77777777" w:rsidR="005B38F4" w:rsidRDefault="0029023C">
          <w:pPr>
            <w:pStyle w:val="21"/>
            <w:tabs>
              <w:tab w:val="right" w:leader="dot" w:pos="9345"/>
            </w:tabs>
            <w:rPr>
              <w:rFonts w:eastAsiaTheme="minorEastAsia"/>
              <w:noProof/>
              <w:lang w:eastAsia="ru-RU"/>
            </w:rPr>
          </w:pPr>
          <w:hyperlink w:anchor="_Toc207638033" w:history="1">
            <w:r w:rsidR="005B38F4" w:rsidRPr="00BA1A7F">
              <w:rPr>
                <w:rStyle w:val="a8"/>
                <w:rFonts w:ascii="Times New Roman" w:hAnsi="Times New Roman" w:cs="Times New Roman"/>
                <w:b/>
                <w:noProof/>
              </w:rPr>
              <w:t>5.1 Рекомендуемая литература</w:t>
            </w:r>
            <w:r w:rsidR="005B38F4">
              <w:rPr>
                <w:noProof/>
                <w:webHidden/>
              </w:rPr>
              <w:tab/>
            </w:r>
            <w:r w:rsidR="005B38F4">
              <w:rPr>
                <w:noProof/>
                <w:webHidden/>
              </w:rPr>
              <w:fldChar w:fldCharType="begin"/>
            </w:r>
            <w:r w:rsidR="005B38F4">
              <w:rPr>
                <w:noProof/>
                <w:webHidden/>
              </w:rPr>
              <w:instrText xml:space="preserve"> PAGEREF _Toc207638033 \h </w:instrText>
            </w:r>
            <w:r w:rsidR="005B38F4">
              <w:rPr>
                <w:noProof/>
                <w:webHidden/>
              </w:rPr>
            </w:r>
            <w:r w:rsidR="005B38F4">
              <w:rPr>
                <w:noProof/>
                <w:webHidden/>
              </w:rPr>
              <w:fldChar w:fldCharType="separate"/>
            </w:r>
            <w:r w:rsidR="005B38F4">
              <w:rPr>
                <w:noProof/>
                <w:webHidden/>
              </w:rPr>
              <w:t>9</w:t>
            </w:r>
            <w:r w:rsidR="005B38F4">
              <w:rPr>
                <w:noProof/>
                <w:webHidden/>
              </w:rPr>
              <w:fldChar w:fldCharType="end"/>
            </w:r>
          </w:hyperlink>
        </w:p>
        <w:p w14:paraId="3C7B1C50" w14:textId="77777777" w:rsidR="005B38F4" w:rsidRDefault="0029023C">
          <w:pPr>
            <w:pStyle w:val="21"/>
            <w:tabs>
              <w:tab w:val="right" w:leader="dot" w:pos="9345"/>
            </w:tabs>
            <w:rPr>
              <w:rFonts w:eastAsiaTheme="minorEastAsia"/>
              <w:noProof/>
              <w:lang w:eastAsia="ru-RU"/>
            </w:rPr>
          </w:pPr>
          <w:hyperlink w:anchor="_Toc207638034" w:history="1">
            <w:r w:rsidR="005B38F4" w:rsidRPr="00BA1A7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B38F4">
              <w:rPr>
                <w:noProof/>
                <w:webHidden/>
              </w:rPr>
              <w:tab/>
            </w:r>
            <w:r w:rsidR="005B38F4">
              <w:rPr>
                <w:noProof/>
                <w:webHidden/>
              </w:rPr>
              <w:fldChar w:fldCharType="begin"/>
            </w:r>
            <w:r w:rsidR="005B38F4">
              <w:rPr>
                <w:noProof/>
                <w:webHidden/>
              </w:rPr>
              <w:instrText xml:space="preserve"> PAGEREF _Toc207638034 \h </w:instrText>
            </w:r>
            <w:r w:rsidR="005B38F4">
              <w:rPr>
                <w:noProof/>
                <w:webHidden/>
              </w:rPr>
            </w:r>
            <w:r w:rsidR="005B38F4">
              <w:rPr>
                <w:noProof/>
                <w:webHidden/>
              </w:rPr>
              <w:fldChar w:fldCharType="separate"/>
            </w:r>
            <w:r w:rsidR="005B38F4">
              <w:rPr>
                <w:noProof/>
                <w:webHidden/>
              </w:rPr>
              <w:t>9</w:t>
            </w:r>
            <w:r w:rsidR="005B38F4">
              <w:rPr>
                <w:noProof/>
                <w:webHidden/>
              </w:rPr>
              <w:fldChar w:fldCharType="end"/>
            </w:r>
          </w:hyperlink>
        </w:p>
        <w:p w14:paraId="59F9F231" w14:textId="77777777" w:rsidR="005B38F4" w:rsidRDefault="0029023C">
          <w:pPr>
            <w:pStyle w:val="21"/>
            <w:tabs>
              <w:tab w:val="right" w:leader="dot" w:pos="9345"/>
            </w:tabs>
            <w:rPr>
              <w:rFonts w:eastAsiaTheme="minorEastAsia"/>
              <w:noProof/>
              <w:lang w:eastAsia="ru-RU"/>
            </w:rPr>
          </w:pPr>
          <w:hyperlink w:anchor="_Toc207638035" w:history="1">
            <w:r w:rsidR="005B38F4" w:rsidRPr="00BA1A7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B38F4">
              <w:rPr>
                <w:noProof/>
                <w:webHidden/>
              </w:rPr>
              <w:tab/>
            </w:r>
            <w:r w:rsidR="005B38F4">
              <w:rPr>
                <w:noProof/>
                <w:webHidden/>
              </w:rPr>
              <w:fldChar w:fldCharType="begin"/>
            </w:r>
            <w:r w:rsidR="005B38F4">
              <w:rPr>
                <w:noProof/>
                <w:webHidden/>
              </w:rPr>
              <w:instrText xml:space="preserve"> PAGEREF _Toc207638035 \h </w:instrText>
            </w:r>
            <w:r w:rsidR="005B38F4">
              <w:rPr>
                <w:noProof/>
                <w:webHidden/>
              </w:rPr>
            </w:r>
            <w:r w:rsidR="005B38F4">
              <w:rPr>
                <w:noProof/>
                <w:webHidden/>
              </w:rPr>
              <w:fldChar w:fldCharType="separate"/>
            </w:r>
            <w:r w:rsidR="005B38F4">
              <w:rPr>
                <w:noProof/>
                <w:webHidden/>
              </w:rPr>
              <w:t>10</w:t>
            </w:r>
            <w:r w:rsidR="005B38F4">
              <w:rPr>
                <w:noProof/>
                <w:webHidden/>
              </w:rPr>
              <w:fldChar w:fldCharType="end"/>
            </w:r>
          </w:hyperlink>
        </w:p>
        <w:p w14:paraId="64CD266D" w14:textId="77777777" w:rsidR="005B38F4" w:rsidRDefault="0029023C">
          <w:pPr>
            <w:pStyle w:val="11"/>
            <w:tabs>
              <w:tab w:val="right" w:leader="dot" w:pos="9345"/>
            </w:tabs>
            <w:rPr>
              <w:rFonts w:eastAsiaTheme="minorEastAsia"/>
              <w:noProof/>
              <w:lang w:eastAsia="ru-RU"/>
            </w:rPr>
          </w:pPr>
          <w:hyperlink w:anchor="_Toc207638036" w:history="1">
            <w:r w:rsidR="005B38F4" w:rsidRPr="00BA1A7F">
              <w:rPr>
                <w:rStyle w:val="a8"/>
                <w:rFonts w:ascii="Times New Roman" w:hAnsi="Times New Roman" w:cs="Times New Roman"/>
                <w:b/>
                <w:noProof/>
              </w:rPr>
              <w:t>6. МАТЕРИАЛЬНО-ТЕХНИЧЕСКОЕ ОБЕСПЕЧЕНИЕ ДИСЦИПЛИНЫ</w:t>
            </w:r>
            <w:r w:rsidR="005B38F4">
              <w:rPr>
                <w:noProof/>
                <w:webHidden/>
              </w:rPr>
              <w:tab/>
            </w:r>
            <w:r w:rsidR="005B38F4">
              <w:rPr>
                <w:noProof/>
                <w:webHidden/>
              </w:rPr>
              <w:fldChar w:fldCharType="begin"/>
            </w:r>
            <w:r w:rsidR="005B38F4">
              <w:rPr>
                <w:noProof/>
                <w:webHidden/>
              </w:rPr>
              <w:instrText xml:space="preserve"> PAGEREF _Toc207638036 \h </w:instrText>
            </w:r>
            <w:r w:rsidR="005B38F4">
              <w:rPr>
                <w:noProof/>
                <w:webHidden/>
              </w:rPr>
            </w:r>
            <w:r w:rsidR="005B38F4">
              <w:rPr>
                <w:noProof/>
                <w:webHidden/>
              </w:rPr>
              <w:fldChar w:fldCharType="separate"/>
            </w:r>
            <w:r w:rsidR="005B38F4">
              <w:rPr>
                <w:noProof/>
                <w:webHidden/>
              </w:rPr>
              <w:t>10</w:t>
            </w:r>
            <w:r w:rsidR="005B38F4">
              <w:rPr>
                <w:noProof/>
                <w:webHidden/>
              </w:rPr>
              <w:fldChar w:fldCharType="end"/>
            </w:r>
          </w:hyperlink>
        </w:p>
        <w:p w14:paraId="2D4821A1" w14:textId="77777777" w:rsidR="005B38F4" w:rsidRDefault="0029023C">
          <w:pPr>
            <w:pStyle w:val="11"/>
            <w:tabs>
              <w:tab w:val="right" w:leader="dot" w:pos="9345"/>
            </w:tabs>
            <w:rPr>
              <w:rFonts w:eastAsiaTheme="minorEastAsia"/>
              <w:noProof/>
              <w:lang w:eastAsia="ru-RU"/>
            </w:rPr>
          </w:pPr>
          <w:hyperlink w:anchor="_Toc207638037" w:history="1">
            <w:r w:rsidR="005B38F4" w:rsidRPr="00BA1A7F">
              <w:rPr>
                <w:rStyle w:val="a8"/>
                <w:rFonts w:ascii="Times New Roman" w:hAnsi="Times New Roman" w:cs="Times New Roman"/>
                <w:b/>
                <w:noProof/>
              </w:rPr>
              <w:t>7. МЕТОДИЧЕСКИЕ УКАЗАНИЯ ДЛЯ ОБУЧАЮЩЕГОСЯ ПО ОСВОЕНИЮ ДИСЦИПЛИНЫ</w:t>
            </w:r>
            <w:r w:rsidR="005B38F4">
              <w:rPr>
                <w:noProof/>
                <w:webHidden/>
              </w:rPr>
              <w:tab/>
            </w:r>
            <w:r w:rsidR="005B38F4">
              <w:rPr>
                <w:noProof/>
                <w:webHidden/>
              </w:rPr>
              <w:fldChar w:fldCharType="begin"/>
            </w:r>
            <w:r w:rsidR="005B38F4">
              <w:rPr>
                <w:noProof/>
                <w:webHidden/>
              </w:rPr>
              <w:instrText xml:space="preserve"> PAGEREF _Toc207638037 \h </w:instrText>
            </w:r>
            <w:r w:rsidR="005B38F4">
              <w:rPr>
                <w:noProof/>
                <w:webHidden/>
              </w:rPr>
            </w:r>
            <w:r w:rsidR="005B38F4">
              <w:rPr>
                <w:noProof/>
                <w:webHidden/>
              </w:rPr>
              <w:fldChar w:fldCharType="separate"/>
            </w:r>
            <w:r w:rsidR="005B38F4">
              <w:rPr>
                <w:noProof/>
                <w:webHidden/>
              </w:rPr>
              <w:t>11</w:t>
            </w:r>
            <w:r w:rsidR="005B38F4">
              <w:rPr>
                <w:noProof/>
                <w:webHidden/>
              </w:rPr>
              <w:fldChar w:fldCharType="end"/>
            </w:r>
          </w:hyperlink>
        </w:p>
        <w:p w14:paraId="433EE4E5" w14:textId="77777777" w:rsidR="005B38F4" w:rsidRDefault="0029023C">
          <w:pPr>
            <w:pStyle w:val="11"/>
            <w:tabs>
              <w:tab w:val="right" w:leader="dot" w:pos="9345"/>
            </w:tabs>
            <w:rPr>
              <w:rFonts w:eastAsiaTheme="minorEastAsia"/>
              <w:noProof/>
              <w:lang w:eastAsia="ru-RU"/>
            </w:rPr>
          </w:pPr>
          <w:hyperlink w:anchor="_Toc207638038" w:history="1">
            <w:r w:rsidR="005B38F4" w:rsidRPr="00BA1A7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B38F4">
              <w:rPr>
                <w:noProof/>
                <w:webHidden/>
              </w:rPr>
              <w:tab/>
            </w:r>
            <w:r w:rsidR="005B38F4">
              <w:rPr>
                <w:noProof/>
                <w:webHidden/>
              </w:rPr>
              <w:fldChar w:fldCharType="begin"/>
            </w:r>
            <w:r w:rsidR="005B38F4">
              <w:rPr>
                <w:noProof/>
                <w:webHidden/>
              </w:rPr>
              <w:instrText xml:space="preserve"> PAGEREF _Toc207638038 \h </w:instrText>
            </w:r>
            <w:r w:rsidR="005B38F4">
              <w:rPr>
                <w:noProof/>
                <w:webHidden/>
              </w:rPr>
            </w:r>
            <w:r w:rsidR="005B38F4">
              <w:rPr>
                <w:noProof/>
                <w:webHidden/>
              </w:rPr>
              <w:fldChar w:fldCharType="separate"/>
            </w:r>
            <w:r w:rsidR="005B38F4">
              <w:rPr>
                <w:noProof/>
                <w:webHidden/>
              </w:rPr>
              <w:t>12</w:t>
            </w:r>
            <w:r w:rsidR="005B38F4">
              <w:rPr>
                <w:noProof/>
                <w:webHidden/>
              </w:rPr>
              <w:fldChar w:fldCharType="end"/>
            </w:r>
          </w:hyperlink>
        </w:p>
        <w:p w14:paraId="5EE00300" w14:textId="77777777" w:rsidR="005B38F4" w:rsidRDefault="0029023C">
          <w:pPr>
            <w:pStyle w:val="11"/>
            <w:tabs>
              <w:tab w:val="right" w:leader="dot" w:pos="9345"/>
            </w:tabs>
            <w:rPr>
              <w:rFonts w:eastAsiaTheme="minorEastAsia"/>
              <w:noProof/>
              <w:lang w:eastAsia="ru-RU"/>
            </w:rPr>
          </w:pPr>
          <w:hyperlink w:anchor="_Toc207638039" w:history="1">
            <w:r w:rsidR="005B38F4" w:rsidRPr="00BA1A7F">
              <w:rPr>
                <w:rStyle w:val="a8"/>
                <w:rFonts w:ascii="Times New Roman" w:hAnsi="Times New Roman" w:cs="Times New Roman"/>
                <w:b/>
                <w:noProof/>
              </w:rPr>
              <w:t>ФОНД ОЦЕНОЧНЫХ СРЕДСТВ</w:t>
            </w:r>
            <w:r w:rsidR="005B38F4">
              <w:rPr>
                <w:noProof/>
                <w:webHidden/>
              </w:rPr>
              <w:tab/>
            </w:r>
            <w:r w:rsidR="005B38F4">
              <w:rPr>
                <w:noProof/>
                <w:webHidden/>
              </w:rPr>
              <w:fldChar w:fldCharType="begin"/>
            </w:r>
            <w:r w:rsidR="005B38F4">
              <w:rPr>
                <w:noProof/>
                <w:webHidden/>
              </w:rPr>
              <w:instrText xml:space="preserve"> PAGEREF _Toc207638039 \h </w:instrText>
            </w:r>
            <w:r w:rsidR="005B38F4">
              <w:rPr>
                <w:noProof/>
                <w:webHidden/>
              </w:rPr>
            </w:r>
            <w:r w:rsidR="005B38F4">
              <w:rPr>
                <w:noProof/>
                <w:webHidden/>
              </w:rPr>
              <w:fldChar w:fldCharType="separate"/>
            </w:r>
            <w:r w:rsidR="005B38F4">
              <w:rPr>
                <w:noProof/>
                <w:webHidden/>
              </w:rPr>
              <w:t>14</w:t>
            </w:r>
            <w:r w:rsidR="005B38F4">
              <w:rPr>
                <w:noProof/>
                <w:webHidden/>
              </w:rPr>
              <w:fldChar w:fldCharType="end"/>
            </w:r>
          </w:hyperlink>
        </w:p>
        <w:p w14:paraId="52E000B9" w14:textId="77777777" w:rsidR="005B38F4" w:rsidRDefault="0029023C">
          <w:pPr>
            <w:pStyle w:val="21"/>
            <w:tabs>
              <w:tab w:val="right" w:leader="dot" w:pos="9345"/>
            </w:tabs>
            <w:rPr>
              <w:rFonts w:eastAsiaTheme="minorEastAsia"/>
              <w:noProof/>
              <w:lang w:eastAsia="ru-RU"/>
            </w:rPr>
          </w:pPr>
          <w:hyperlink w:anchor="_Toc207638040" w:history="1">
            <w:r w:rsidR="005B38F4" w:rsidRPr="00BA1A7F">
              <w:rPr>
                <w:rStyle w:val="a8"/>
                <w:rFonts w:ascii="Times New Roman" w:hAnsi="Times New Roman" w:cs="Times New Roman"/>
                <w:b/>
                <w:noProof/>
              </w:rPr>
              <w:t>1.1 Контрольные вопросы и задания к промежуточной аттестации</w:t>
            </w:r>
            <w:r w:rsidR="005B38F4">
              <w:rPr>
                <w:noProof/>
                <w:webHidden/>
              </w:rPr>
              <w:tab/>
            </w:r>
            <w:r w:rsidR="005B38F4">
              <w:rPr>
                <w:noProof/>
                <w:webHidden/>
              </w:rPr>
              <w:fldChar w:fldCharType="begin"/>
            </w:r>
            <w:r w:rsidR="005B38F4">
              <w:rPr>
                <w:noProof/>
                <w:webHidden/>
              </w:rPr>
              <w:instrText xml:space="preserve"> PAGEREF _Toc207638040 \h </w:instrText>
            </w:r>
            <w:r w:rsidR="005B38F4">
              <w:rPr>
                <w:noProof/>
                <w:webHidden/>
              </w:rPr>
            </w:r>
            <w:r w:rsidR="005B38F4">
              <w:rPr>
                <w:noProof/>
                <w:webHidden/>
              </w:rPr>
              <w:fldChar w:fldCharType="separate"/>
            </w:r>
            <w:r w:rsidR="005B38F4">
              <w:rPr>
                <w:noProof/>
                <w:webHidden/>
              </w:rPr>
              <w:t>14</w:t>
            </w:r>
            <w:r w:rsidR="005B38F4">
              <w:rPr>
                <w:noProof/>
                <w:webHidden/>
              </w:rPr>
              <w:fldChar w:fldCharType="end"/>
            </w:r>
          </w:hyperlink>
        </w:p>
        <w:p w14:paraId="76889E5B" w14:textId="77777777" w:rsidR="005B38F4" w:rsidRDefault="0029023C">
          <w:pPr>
            <w:pStyle w:val="21"/>
            <w:tabs>
              <w:tab w:val="right" w:leader="dot" w:pos="9345"/>
            </w:tabs>
            <w:rPr>
              <w:rFonts w:eastAsiaTheme="minorEastAsia"/>
              <w:noProof/>
              <w:lang w:eastAsia="ru-RU"/>
            </w:rPr>
          </w:pPr>
          <w:hyperlink w:anchor="_Toc207638041" w:history="1">
            <w:r w:rsidR="005B38F4" w:rsidRPr="00BA1A7F">
              <w:rPr>
                <w:rStyle w:val="a8"/>
                <w:rFonts w:ascii="Times New Roman" w:hAnsi="Times New Roman" w:cs="Times New Roman"/>
                <w:b/>
                <w:noProof/>
              </w:rPr>
              <w:t>1.2 Темы письменных работ</w:t>
            </w:r>
            <w:r w:rsidR="005B38F4">
              <w:rPr>
                <w:noProof/>
                <w:webHidden/>
              </w:rPr>
              <w:tab/>
            </w:r>
            <w:r w:rsidR="005B38F4">
              <w:rPr>
                <w:noProof/>
                <w:webHidden/>
              </w:rPr>
              <w:fldChar w:fldCharType="begin"/>
            </w:r>
            <w:r w:rsidR="005B38F4">
              <w:rPr>
                <w:noProof/>
                <w:webHidden/>
              </w:rPr>
              <w:instrText xml:space="preserve"> PAGEREF _Toc207638041 \h </w:instrText>
            </w:r>
            <w:r w:rsidR="005B38F4">
              <w:rPr>
                <w:noProof/>
                <w:webHidden/>
              </w:rPr>
            </w:r>
            <w:r w:rsidR="005B38F4">
              <w:rPr>
                <w:noProof/>
                <w:webHidden/>
              </w:rPr>
              <w:fldChar w:fldCharType="separate"/>
            </w:r>
            <w:r w:rsidR="005B38F4">
              <w:rPr>
                <w:noProof/>
                <w:webHidden/>
              </w:rPr>
              <w:t>14</w:t>
            </w:r>
            <w:r w:rsidR="005B38F4">
              <w:rPr>
                <w:noProof/>
                <w:webHidden/>
              </w:rPr>
              <w:fldChar w:fldCharType="end"/>
            </w:r>
          </w:hyperlink>
        </w:p>
        <w:p w14:paraId="72301180" w14:textId="77777777" w:rsidR="005B38F4" w:rsidRDefault="0029023C">
          <w:pPr>
            <w:pStyle w:val="21"/>
            <w:tabs>
              <w:tab w:val="right" w:leader="dot" w:pos="9345"/>
            </w:tabs>
            <w:rPr>
              <w:rFonts w:eastAsiaTheme="minorEastAsia"/>
              <w:noProof/>
              <w:lang w:eastAsia="ru-RU"/>
            </w:rPr>
          </w:pPr>
          <w:hyperlink w:anchor="_Toc207638042" w:history="1">
            <w:r w:rsidR="005B38F4" w:rsidRPr="00BA1A7F">
              <w:rPr>
                <w:rStyle w:val="a8"/>
                <w:rFonts w:ascii="Times New Roman" w:hAnsi="Times New Roman" w:cs="Times New Roman"/>
                <w:b/>
                <w:noProof/>
              </w:rPr>
              <w:t>1.3 Контрольные точки</w:t>
            </w:r>
            <w:r w:rsidR="005B38F4">
              <w:rPr>
                <w:noProof/>
                <w:webHidden/>
              </w:rPr>
              <w:tab/>
            </w:r>
            <w:r w:rsidR="005B38F4">
              <w:rPr>
                <w:noProof/>
                <w:webHidden/>
              </w:rPr>
              <w:fldChar w:fldCharType="begin"/>
            </w:r>
            <w:r w:rsidR="005B38F4">
              <w:rPr>
                <w:noProof/>
                <w:webHidden/>
              </w:rPr>
              <w:instrText xml:space="preserve"> PAGEREF _Toc207638042 \h </w:instrText>
            </w:r>
            <w:r w:rsidR="005B38F4">
              <w:rPr>
                <w:noProof/>
                <w:webHidden/>
              </w:rPr>
            </w:r>
            <w:r w:rsidR="005B38F4">
              <w:rPr>
                <w:noProof/>
                <w:webHidden/>
              </w:rPr>
              <w:fldChar w:fldCharType="separate"/>
            </w:r>
            <w:r w:rsidR="005B38F4">
              <w:rPr>
                <w:noProof/>
                <w:webHidden/>
              </w:rPr>
              <w:t>14</w:t>
            </w:r>
            <w:r w:rsidR="005B38F4">
              <w:rPr>
                <w:noProof/>
                <w:webHidden/>
              </w:rPr>
              <w:fldChar w:fldCharType="end"/>
            </w:r>
          </w:hyperlink>
        </w:p>
        <w:p w14:paraId="391C52DD" w14:textId="77777777" w:rsidR="005B38F4" w:rsidRDefault="0029023C">
          <w:pPr>
            <w:pStyle w:val="21"/>
            <w:tabs>
              <w:tab w:val="right" w:leader="dot" w:pos="9345"/>
            </w:tabs>
            <w:rPr>
              <w:rFonts w:eastAsiaTheme="minorEastAsia"/>
              <w:noProof/>
              <w:lang w:eastAsia="ru-RU"/>
            </w:rPr>
          </w:pPr>
          <w:hyperlink w:anchor="_Toc207638043" w:history="1">
            <w:r w:rsidR="005B38F4" w:rsidRPr="00BA1A7F">
              <w:rPr>
                <w:rStyle w:val="a8"/>
                <w:rFonts w:ascii="Times New Roman" w:hAnsi="Times New Roman" w:cs="Times New Roman"/>
                <w:b/>
                <w:noProof/>
              </w:rPr>
              <w:t>1.4 Другие объекты оценивания</w:t>
            </w:r>
            <w:r w:rsidR="005B38F4">
              <w:rPr>
                <w:noProof/>
                <w:webHidden/>
              </w:rPr>
              <w:tab/>
            </w:r>
            <w:r w:rsidR="005B38F4">
              <w:rPr>
                <w:noProof/>
                <w:webHidden/>
              </w:rPr>
              <w:fldChar w:fldCharType="begin"/>
            </w:r>
            <w:r w:rsidR="005B38F4">
              <w:rPr>
                <w:noProof/>
                <w:webHidden/>
              </w:rPr>
              <w:instrText xml:space="preserve"> PAGEREF _Toc207638043 \h </w:instrText>
            </w:r>
            <w:r w:rsidR="005B38F4">
              <w:rPr>
                <w:noProof/>
                <w:webHidden/>
              </w:rPr>
            </w:r>
            <w:r w:rsidR="005B38F4">
              <w:rPr>
                <w:noProof/>
                <w:webHidden/>
              </w:rPr>
              <w:fldChar w:fldCharType="separate"/>
            </w:r>
            <w:r w:rsidR="005B38F4">
              <w:rPr>
                <w:noProof/>
                <w:webHidden/>
              </w:rPr>
              <w:t>15</w:t>
            </w:r>
            <w:r w:rsidR="005B38F4">
              <w:rPr>
                <w:noProof/>
                <w:webHidden/>
              </w:rPr>
              <w:fldChar w:fldCharType="end"/>
            </w:r>
          </w:hyperlink>
        </w:p>
        <w:p w14:paraId="0EA3A967" w14:textId="77777777" w:rsidR="005B38F4" w:rsidRDefault="0029023C">
          <w:pPr>
            <w:pStyle w:val="21"/>
            <w:tabs>
              <w:tab w:val="right" w:leader="dot" w:pos="9345"/>
            </w:tabs>
            <w:rPr>
              <w:rFonts w:eastAsiaTheme="minorEastAsia"/>
              <w:noProof/>
              <w:lang w:eastAsia="ru-RU"/>
            </w:rPr>
          </w:pPr>
          <w:hyperlink w:anchor="_Toc207638044" w:history="1">
            <w:r w:rsidR="005B38F4" w:rsidRPr="00BA1A7F">
              <w:rPr>
                <w:rStyle w:val="a8"/>
                <w:rFonts w:ascii="Times New Roman" w:hAnsi="Times New Roman" w:cs="Times New Roman"/>
                <w:b/>
                <w:noProof/>
              </w:rPr>
              <w:t>1.5 Самостоятельная работа обучающегося</w:t>
            </w:r>
            <w:r w:rsidR="005B38F4">
              <w:rPr>
                <w:noProof/>
                <w:webHidden/>
              </w:rPr>
              <w:tab/>
            </w:r>
            <w:r w:rsidR="005B38F4">
              <w:rPr>
                <w:noProof/>
                <w:webHidden/>
              </w:rPr>
              <w:fldChar w:fldCharType="begin"/>
            </w:r>
            <w:r w:rsidR="005B38F4">
              <w:rPr>
                <w:noProof/>
                <w:webHidden/>
              </w:rPr>
              <w:instrText xml:space="preserve"> PAGEREF _Toc207638044 \h </w:instrText>
            </w:r>
            <w:r w:rsidR="005B38F4">
              <w:rPr>
                <w:noProof/>
                <w:webHidden/>
              </w:rPr>
            </w:r>
            <w:r w:rsidR="005B38F4">
              <w:rPr>
                <w:noProof/>
                <w:webHidden/>
              </w:rPr>
              <w:fldChar w:fldCharType="separate"/>
            </w:r>
            <w:r w:rsidR="005B38F4">
              <w:rPr>
                <w:noProof/>
                <w:webHidden/>
              </w:rPr>
              <w:t>15</w:t>
            </w:r>
            <w:r w:rsidR="005B38F4">
              <w:rPr>
                <w:noProof/>
                <w:webHidden/>
              </w:rPr>
              <w:fldChar w:fldCharType="end"/>
            </w:r>
          </w:hyperlink>
        </w:p>
        <w:p w14:paraId="37A681FA" w14:textId="77777777" w:rsidR="005B38F4" w:rsidRDefault="0029023C">
          <w:pPr>
            <w:pStyle w:val="21"/>
            <w:tabs>
              <w:tab w:val="right" w:leader="dot" w:pos="9345"/>
            </w:tabs>
            <w:rPr>
              <w:rFonts w:eastAsiaTheme="minorEastAsia"/>
              <w:noProof/>
              <w:lang w:eastAsia="ru-RU"/>
            </w:rPr>
          </w:pPr>
          <w:hyperlink w:anchor="_Toc207638045" w:history="1">
            <w:r w:rsidR="005B38F4" w:rsidRPr="00BA1A7F">
              <w:rPr>
                <w:rStyle w:val="a8"/>
                <w:rFonts w:ascii="Times New Roman" w:hAnsi="Times New Roman" w:cs="Times New Roman"/>
                <w:b/>
                <w:noProof/>
              </w:rPr>
              <w:t>1.6 Шкала оценивания результата</w:t>
            </w:r>
            <w:r w:rsidR="005B38F4">
              <w:rPr>
                <w:noProof/>
                <w:webHidden/>
              </w:rPr>
              <w:tab/>
            </w:r>
            <w:r w:rsidR="005B38F4">
              <w:rPr>
                <w:noProof/>
                <w:webHidden/>
              </w:rPr>
              <w:fldChar w:fldCharType="begin"/>
            </w:r>
            <w:r w:rsidR="005B38F4">
              <w:rPr>
                <w:noProof/>
                <w:webHidden/>
              </w:rPr>
              <w:instrText xml:space="preserve"> PAGEREF _Toc207638045 \h </w:instrText>
            </w:r>
            <w:r w:rsidR="005B38F4">
              <w:rPr>
                <w:noProof/>
                <w:webHidden/>
              </w:rPr>
            </w:r>
            <w:r w:rsidR="005B38F4">
              <w:rPr>
                <w:noProof/>
                <w:webHidden/>
              </w:rPr>
              <w:fldChar w:fldCharType="separate"/>
            </w:r>
            <w:r w:rsidR="005B38F4">
              <w:rPr>
                <w:noProof/>
                <w:webHidden/>
              </w:rPr>
              <w:t>15</w:t>
            </w:r>
            <w:r w:rsidR="005B38F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763802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магистрантов теоретических и прикладных компетенций, позволяющих анализировать и оценивать методы,</w:t>
            </w:r>
            <w:r w:rsidRPr="00352B6F">
              <w:rPr>
                <w:rFonts w:ascii="Times New Roman" w:hAnsi="Times New Roman" w:cs="Times New Roman"/>
                <w:sz w:val="24"/>
                <w:szCs w:val="28"/>
              </w:rPr>
              <w:br/>
              <w:t>инструменты в процессе управлении налогообложением компаний нефтегазового сектора с последующим их эффективным применением для разработки системы управления налоговыми рисками.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763802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Управление налогообложением и налоговыми рисками в нефтегазовом секторе</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763803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5B38F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B38F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B38F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B38F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B38F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B38F4" w:rsidRDefault="00751095" w:rsidP="009207A4">
            <w:pPr>
              <w:tabs>
                <w:tab w:val="left" w:pos="0"/>
              </w:tabs>
              <w:jc w:val="center"/>
              <w:rPr>
                <w:rFonts w:ascii="Times New Roman" w:hAnsi="Times New Roman" w:cs="Times New Roman"/>
                <w:lang w:bidi="ru-RU"/>
              </w:rPr>
            </w:pPr>
            <w:r w:rsidRPr="005B38F4">
              <w:rPr>
                <w:rFonts w:ascii="Times New Roman" w:hAnsi="Times New Roman" w:cs="Times New Roman"/>
                <w:b/>
              </w:rPr>
              <w:t xml:space="preserve">Планируемые результаты </w:t>
            </w:r>
            <w:proofErr w:type="gramStart"/>
            <w:r w:rsidRPr="005B38F4">
              <w:rPr>
                <w:rFonts w:ascii="Times New Roman" w:hAnsi="Times New Roman" w:cs="Times New Roman"/>
                <w:b/>
              </w:rPr>
              <w:t>обучения по дисциплине</w:t>
            </w:r>
            <w:proofErr w:type="gramEnd"/>
          </w:p>
          <w:p w14:paraId="4A80ACB9" w14:textId="77777777" w:rsidR="00751095" w:rsidRPr="005B38F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B38F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B38F4" w:rsidRDefault="00FD518F" w:rsidP="009207A4">
            <w:pPr>
              <w:widowControl w:val="0"/>
              <w:tabs>
                <w:tab w:val="left" w:pos="0"/>
              </w:tabs>
              <w:autoSpaceDE w:val="0"/>
              <w:autoSpaceDN w:val="0"/>
              <w:rPr>
                <w:rFonts w:ascii="Times New Roman" w:hAnsi="Times New Roman" w:cs="Times New Roman"/>
              </w:rPr>
            </w:pPr>
            <w:r w:rsidRPr="005B38F4">
              <w:rPr>
                <w:rFonts w:ascii="Times New Roman" w:hAnsi="Times New Roman" w:cs="Times New Roman"/>
              </w:rPr>
              <w:t>ПК-3 - Способен готовить аналитические материалы для оценки мероприятий в области экономической политики и принятия стратегических решений на микр</w:t>
            </w:r>
            <w:proofErr w:type="gramStart"/>
            <w:r w:rsidRPr="005B38F4">
              <w:rPr>
                <w:rFonts w:ascii="Times New Roman" w:hAnsi="Times New Roman" w:cs="Times New Roman"/>
              </w:rPr>
              <w:t>о-</w:t>
            </w:r>
            <w:proofErr w:type="gramEnd"/>
            <w:r w:rsidRPr="005B38F4">
              <w:rPr>
                <w:rFonts w:ascii="Times New Roman" w:hAnsi="Times New Roman" w:cs="Times New Roman"/>
              </w:rPr>
              <w:t xml:space="preserve"> и макроуровне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B38F4" w:rsidRDefault="00FD518F" w:rsidP="009207A4">
            <w:pPr>
              <w:widowControl w:val="0"/>
              <w:tabs>
                <w:tab w:val="left" w:pos="0"/>
              </w:tabs>
              <w:autoSpaceDE w:val="0"/>
              <w:autoSpaceDN w:val="0"/>
              <w:rPr>
                <w:rFonts w:ascii="Times New Roman" w:hAnsi="Times New Roman" w:cs="Times New Roman"/>
                <w:lang w:bidi="ru-RU"/>
              </w:rPr>
            </w:pPr>
            <w:r w:rsidRPr="005B38F4">
              <w:rPr>
                <w:rFonts w:ascii="Times New Roman" w:hAnsi="Times New Roman" w:cs="Times New Roman"/>
                <w:lang w:bidi="ru-RU"/>
              </w:rPr>
              <w:t xml:space="preserve">ПК-3.2 - </w:t>
            </w:r>
            <w:proofErr w:type="gramStart"/>
            <w:r w:rsidRPr="005B38F4">
              <w:rPr>
                <w:rFonts w:ascii="Times New Roman" w:hAnsi="Times New Roman" w:cs="Times New Roman"/>
                <w:lang w:bidi="ru-RU"/>
              </w:rPr>
              <w:t>Анализирует и оценивает</w:t>
            </w:r>
            <w:proofErr w:type="gramEnd"/>
            <w:r w:rsidRPr="005B38F4">
              <w:rPr>
                <w:rFonts w:ascii="Times New Roman" w:hAnsi="Times New Roman" w:cs="Times New Roman"/>
                <w:lang w:bidi="ru-RU"/>
              </w:rPr>
              <w:t xml:space="preserve"> источники информации для проведения экономических расчетов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B38F4" w:rsidRDefault="00751095" w:rsidP="009207A4">
            <w:pPr>
              <w:autoSpaceDE w:val="0"/>
              <w:autoSpaceDN w:val="0"/>
              <w:adjustRightInd w:val="0"/>
              <w:jc w:val="both"/>
              <w:rPr>
                <w:rFonts w:ascii="Times New Roman" w:hAnsi="Times New Roman" w:cs="Times New Roman"/>
              </w:rPr>
            </w:pPr>
            <w:r w:rsidRPr="005B38F4">
              <w:rPr>
                <w:rFonts w:ascii="Times New Roman" w:hAnsi="Times New Roman" w:cs="Times New Roman"/>
              </w:rPr>
              <w:t xml:space="preserve">Знать: </w:t>
            </w:r>
            <w:r w:rsidR="00316402" w:rsidRPr="005B38F4">
              <w:rPr>
                <w:rFonts w:ascii="Times New Roman" w:hAnsi="Times New Roman" w:cs="Times New Roman"/>
              </w:rPr>
              <w:t>методологические основы выявления и проведения исследований налоговых рисков в деятельности компаний нефтегазового сектора для разработки налоговой политики и системы управления налоговыми рисками на микро и макро-уровнях.</w:t>
            </w:r>
            <w:r w:rsidRPr="005B38F4">
              <w:rPr>
                <w:rFonts w:ascii="Times New Roman" w:hAnsi="Times New Roman" w:cs="Times New Roman"/>
              </w:rPr>
              <w:t xml:space="preserve"> </w:t>
            </w:r>
          </w:p>
          <w:p w14:paraId="1D618C66" w14:textId="00124F5A" w:rsidR="00751095" w:rsidRPr="005B38F4" w:rsidRDefault="00751095" w:rsidP="009207A4">
            <w:pPr>
              <w:autoSpaceDE w:val="0"/>
              <w:autoSpaceDN w:val="0"/>
              <w:adjustRightInd w:val="0"/>
              <w:jc w:val="both"/>
              <w:rPr>
                <w:rFonts w:ascii="Times New Roman" w:hAnsi="Times New Roman" w:cs="Times New Roman"/>
              </w:rPr>
            </w:pPr>
            <w:r w:rsidRPr="005B38F4">
              <w:rPr>
                <w:rFonts w:ascii="Times New Roman" w:hAnsi="Times New Roman" w:cs="Times New Roman"/>
              </w:rPr>
              <w:t xml:space="preserve">Уметь: </w:t>
            </w:r>
            <w:r w:rsidR="00FD518F" w:rsidRPr="005B38F4">
              <w:rPr>
                <w:rFonts w:ascii="Times New Roman" w:hAnsi="Times New Roman" w:cs="Times New Roman"/>
              </w:rPr>
              <w:t>выбирать методы и средства при проведении анализа результатов исследований в области управления налогообложением и налоговыми рискам на микро и макро-уровнях при управлении налогообложением компаний нефтегазового сектора</w:t>
            </w:r>
            <w:proofErr w:type="gramStart"/>
            <w:r w:rsidR="00FD518F" w:rsidRPr="005B38F4">
              <w:rPr>
                <w:rFonts w:ascii="Times New Roman" w:hAnsi="Times New Roman" w:cs="Times New Roman"/>
              </w:rPr>
              <w:t>.</w:t>
            </w:r>
            <w:r w:rsidRPr="005B38F4">
              <w:rPr>
                <w:rFonts w:ascii="Times New Roman" w:hAnsi="Times New Roman" w:cs="Times New Roman"/>
              </w:rPr>
              <w:t xml:space="preserve">. </w:t>
            </w:r>
            <w:proofErr w:type="gramEnd"/>
          </w:p>
          <w:p w14:paraId="253C4FDD" w14:textId="597ACE7D" w:rsidR="00751095" w:rsidRPr="005B38F4" w:rsidRDefault="00751095" w:rsidP="00FD518F">
            <w:pPr>
              <w:autoSpaceDE w:val="0"/>
              <w:autoSpaceDN w:val="0"/>
              <w:adjustRightInd w:val="0"/>
              <w:jc w:val="both"/>
              <w:rPr>
                <w:rFonts w:ascii="Times New Roman" w:hAnsi="Times New Roman" w:cs="Times New Roman"/>
                <w:lang w:bidi="ru-RU"/>
              </w:rPr>
            </w:pPr>
            <w:r w:rsidRPr="005B38F4">
              <w:rPr>
                <w:rFonts w:ascii="Times New Roman" w:hAnsi="Times New Roman" w:cs="Times New Roman"/>
              </w:rPr>
              <w:t xml:space="preserve">Владеть: </w:t>
            </w:r>
            <w:r w:rsidR="00FD518F" w:rsidRPr="005B38F4">
              <w:rPr>
                <w:rFonts w:ascii="Times New Roman" w:hAnsi="Times New Roman" w:cs="Times New Roman"/>
              </w:rPr>
              <w:t>навыками осуществления сбора, обработки, анализа и систематизации информации, а также современными методами и правилами оценки налоговых рисков с целью их минимизации при управлении налогообложением на микро и макро-уровнях компаний нефтегазового сектора</w:t>
            </w:r>
            <w:proofErr w:type="gramStart"/>
            <w:r w:rsidR="00FD518F" w:rsidRPr="005B38F4">
              <w:rPr>
                <w:rFonts w:ascii="Times New Roman" w:hAnsi="Times New Roman" w:cs="Times New Roman"/>
              </w:rPr>
              <w:t>.</w:t>
            </w:r>
            <w:r w:rsidRPr="005B38F4">
              <w:rPr>
                <w:rFonts w:ascii="Times New Roman" w:hAnsi="Times New Roman" w:cs="Times New Roman"/>
              </w:rPr>
              <w:t>.</w:t>
            </w:r>
            <w:proofErr w:type="gramEnd"/>
          </w:p>
        </w:tc>
      </w:tr>
    </w:tbl>
    <w:p w14:paraId="010B1EC2" w14:textId="77777777" w:rsidR="00E1429F" w:rsidRPr="005B38F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763803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Методологические основы управления налогообложением</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категорий «налог» и «управление». Понятия «налоговое планирование», «налоговый менеджмент», «управления налогообложением». Цели и задачи управления налогообложением. Факторы, определяющие необходимость управления налогообложением. Модели поведения хозяйствующих субъектов применительно к оптимизации налогообложения. Классификация управления налогообложением по видам. Формы и методы управления налогообложением. Алгоритм организации управления налогообложением. Принципы и стадии управления налогообложением. Правовая регламентация и институциональные аспекты управления налогообложением на уровне государства и экономического субъекта. Пределы управления налогообложением.</w:t>
            </w:r>
            <w:r w:rsidRPr="00352B6F">
              <w:rPr>
                <w:lang w:bidi="ru-RU"/>
              </w:rPr>
              <w:br/>
              <w:t>Законодательные основы регулирования налоговых отношений компаний нефтегазового сектора в РФ. Структура, принципы построения и особенности функционирования современной налоговой системы РФ. Экономическое содержание и состав налогов, взимаемых с компаний нефтегазового сектора в РФ. Права и обязанности компаний нефтегазового сектора в налоговых правоотношениях. Формы изменения сроков уплаты налога. Формы и методы налогового контроля. Налоговый мониторинг. Система ответственности за нарушение налогового законодательства.</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3DDA7BE" w14:textId="77777777" w:rsidTr="005B37A7">
        <w:trPr>
          <w:trHeight w:val="283"/>
        </w:trPr>
        <w:tc>
          <w:tcPr>
            <w:tcW w:w="1024" w:type="pct"/>
            <w:shd w:val="clear" w:color="auto" w:fill="auto"/>
            <w:vAlign w:val="center"/>
          </w:tcPr>
          <w:p w14:paraId="3680574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Налоговая политика Российской Федерации в сфере налогообложения нефтегазового сектора</w:t>
            </w:r>
          </w:p>
        </w:tc>
        <w:tc>
          <w:tcPr>
            <w:tcW w:w="2543" w:type="pct"/>
            <w:gridSpan w:val="2"/>
            <w:shd w:val="clear" w:color="auto" w:fill="auto"/>
          </w:tcPr>
          <w:p w14:paraId="74A0904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налоговой политики государства. Цели, задачи и принципы налоговой политики. Типы налоговой политики. Методы и инструменты налоговой политики. Налоговая политика в системе государственного регулирования экономики. Понятие налогового бремени. Налоговое бремя в сфере нефтегазового сектора. Роль нефтегазового сектора в формировании доходов бюджета РФ. Основные направления налоговой политики РФ на среднесрочную перспективу в сфере налогообложения нефтегазового сектора и смежных отраслях. Налоговая политика субъектов РФ. Регионы льготного налогообложения на территории РФ (ОЭЗ, СЭЗ, ТОР, САР и др.).</w:t>
            </w:r>
          </w:p>
        </w:tc>
        <w:tc>
          <w:tcPr>
            <w:tcW w:w="357" w:type="pct"/>
            <w:gridSpan w:val="2"/>
            <w:shd w:val="clear" w:color="auto" w:fill="auto"/>
            <w:vAlign w:val="center"/>
          </w:tcPr>
          <w:p w14:paraId="4ECB52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93825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A00F20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520D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79DF9D9" w14:textId="77777777" w:rsidTr="005B37A7">
        <w:trPr>
          <w:trHeight w:val="283"/>
        </w:trPr>
        <w:tc>
          <w:tcPr>
            <w:tcW w:w="1024" w:type="pct"/>
            <w:shd w:val="clear" w:color="auto" w:fill="auto"/>
            <w:vAlign w:val="center"/>
          </w:tcPr>
          <w:p w14:paraId="29790A9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Управление косвенными налогами в сфере нефтегазового сектора</w:t>
            </w:r>
          </w:p>
        </w:tc>
        <w:tc>
          <w:tcPr>
            <w:tcW w:w="2543" w:type="pct"/>
            <w:gridSpan w:val="2"/>
            <w:shd w:val="clear" w:color="auto" w:fill="auto"/>
          </w:tcPr>
          <w:p w14:paraId="23988E7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 на добавленную стоимость: экономическая сущность, методы определения добавленной стоимости. Принципы взимания НДС. Планирование и оптимизация НДС. Плательщики и объект обложения НДС. Понятие «реализация» для целей налогообложения. Операции, не подлежащие налогообложению. Устранение рисков трансфертного ценообразования. Особенности определения налоговой базы НДС с учетом специфики деятельности компаний нефтегазового сектора. Ставки НДС. Особенности применения нулевой ставки НДС при осуществлении экспортных операций компаниями нефтегазового холдинга. Порядок исчисления и уплаты НДС. Налоговые вычеты. Порядок возмещения НДС. Возможность и условия заявительного порядка возмещения НДС.</w:t>
            </w:r>
            <w:r w:rsidRPr="00352B6F">
              <w:rPr>
                <w:lang w:bidi="ru-RU"/>
              </w:rPr>
              <w:br/>
              <w:t>Акцизы в сфере нефтегазового сектора. Плательщики, объект налогообложения, операции, освобождаемые от налогообложения акцизами. Определение налоговой базы, налоговый период и ставки акцизов. Порядок исчисления и уплаты в бюджет. Судебная практика по налоговым спорам по НДС и акцизам с участием нефтегазовых компаний.</w:t>
            </w:r>
            <w:r w:rsidRPr="00352B6F">
              <w:rPr>
                <w:lang w:bidi="ru-RU"/>
              </w:rPr>
              <w:br/>
            </w:r>
          </w:p>
        </w:tc>
        <w:tc>
          <w:tcPr>
            <w:tcW w:w="357" w:type="pct"/>
            <w:gridSpan w:val="2"/>
            <w:shd w:val="clear" w:color="auto" w:fill="auto"/>
            <w:vAlign w:val="center"/>
          </w:tcPr>
          <w:p w14:paraId="2E9D26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DC864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BCA6EE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0C6C2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5D040B6B" w14:textId="77777777" w:rsidTr="005B37A7">
        <w:trPr>
          <w:trHeight w:val="283"/>
        </w:trPr>
        <w:tc>
          <w:tcPr>
            <w:tcW w:w="1024" w:type="pct"/>
            <w:shd w:val="clear" w:color="auto" w:fill="auto"/>
            <w:vAlign w:val="center"/>
          </w:tcPr>
          <w:p w14:paraId="5286BFF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Управление налогообложением прибыли и доходов компаний нефтегазового сектора</w:t>
            </w:r>
          </w:p>
        </w:tc>
        <w:tc>
          <w:tcPr>
            <w:tcW w:w="2543" w:type="pct"/>
            <w:gridSpan w:val="2"/>
            <w:shd w:val="clear" w:color="auto" w:fill="auto"/>
          </w:tcPr>
          <w:p w14:paraId="167F41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 на прибыль организаций: экономическое содержание, плательщики и объект налогообложения, основы планирования. Правовая основа, принципы формирования и основные учетной политики. Роль учетной политики в управлении финансовыми ресурсами организации. Налоговые последствия альтернативных способов учета по отдельным элементам учетной политики. Влияние учетной политики на финансовый результат и показатели эффективности деятельности организаций. Анализ элементов учетной, влияющих на формирование налоговой базы по налогу на прибыль. Классификация доходов и расходов для целей налогообложения. Доходы, на учитываемые при налогообложении прибыли. Амортизационная политика для целей налогообложения. Понятие нормируемых расходов. Определение даты получения доходов и даты осуществления расходов. Порядок определения налогооблагаемой прибыли. Ставки налога на прибыль. Особенности налогообложения отдельных видов доходов (дивидендов, процентов). Порядок исчисления и уплаты налога на прибыль с учетом специфики холдинга. Особенности налогообложения контролируемых иностранных компаний. Обзор последних изменений законодательства в сфере налогообложения прибыли и доходов компаний нефтегазового сектора и их налоговые последствия.</w:t>
            </w:r>
            <w:r w:rsidRPr="00352B6F">
              <w:rPr>
                <w:lang w:bidi="ru-RU"/>
              </w:rPr>
              <w:br/>
              <w:t>Основные направления оптимизации налогообложения прибыли: определение доходов, не учитываемых при формировании налоговой базы, обоснование и документальное подтверждение расходов; осуществление контроля за величиной регулируемых для целей налогообложения расходов, создание резервов; выбор способа начисления амортизационных отчислений; регионы льготного налогообложения на территории РФ и возможность применения пониженных ставок по налогу на прибыль; возможность применения инвестиционного налогового вычета.</w:t>
            </w:r>
            <w:r w:rsidRPr="00352B6F">
              <w:rPr>
                <w:lang w:bidi="ru-RU"/>
              </w:rPr>
              <w:br/>
            </w:r>
          </w:p>
        </w:tc>
        <w:tc>
          <w:tcPr>
            <w:tcW w:w="357" w:type="pct"/>
            <w:gridSpan w:val="2"/>
            <w:shd w:val="clear" w:color="auto" w:fill="auto"/>
            <w:vAlign w:val="center"/>
          </w:tcPr>
          <w:p w14:paraId="2AF3F1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B8B58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BD410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797ED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5841F0A2" w14:textId="77777777" w:rsidTr="005B37A7">
        <w:trPr>
          <w:trHeight w:val="283"/>
        </w:trPr>
        <w:tc>
          <w:tcPr>
            <w:tcW w:w="1024" w:type="pct"/>
            <w:shd w:val="clear" w:color="auto" w:fill="auto"/>
            <w:vAlign w:val="center"/>
          </w:tcPr>
          <w:p w14:paraId="7F36F7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Управление налогообложением имущества компаний нефтегазового сектора</w:t>
            </w:r>
          </w:p>
        </w:tc>
        <w:tc>
          <w:tcPr>
            <w:tcW w:w="2543" w:type="pct"/>
            <w:gridSpan w:val="2"/>
            <w:shd w:val="clear" w:color="auto" w:fill="auto"/>
          </w:tcPr>
          <w:p w14:paraId="7ACAEE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 на имущество организаций: плательщики, объект, налоговая база. Учет места регистрации имущества. Особенности налогообложения недвижимого имущества по кадастровой стоимости. Порядок определения средней и среднегодовой стоимости имущества. Налоговые льготы по налогу на имущество в сфере энергетики. Порядок и сроки уплаты налога на имущество в бюджет. Особенности исчисления и уплаты налога в отношении имущества, входящего в состав Единой системы газоснабжения. Особенности налогообложения имущества при исполнении концессионных соглашений.</w:t>
            </w:r>
            <w:r w:rsidRPr="00352B6F">
              <w:rPr>
                <w:lang w:bidi="ru-RU"/>
              </w:rPr>
              <w:br/>
              <w:t>Транспортный налог: плательщики, объект и налоговая база транспортного налога. Ставки транспортного налога. Права органов власти субъектов РФ при введении транспортного налога. Порядок исчисления и уплаты транспортного налога с учетом региональных особенностей.</w:t>
            </w:r>
            <w:r w:rsidRPr="00352B6F">
              <w:rPr>
                <w:lang w:bidi="ru-RU"/>
              </w:rPr>
              <w:br/>
              <w:t>Земельный налог: плательщики, объект налогообложения, порядок определения налоговой базы. Дифференциация ставок земельного налога. Льготы по земельному налогу. Порядок исчисления и сроки уплаты в бюджет.</w:t>
            </w:r>
            <w:r w:rsidRPr="00352B6F">
              <w:rPr>
                <w:lang w:bidi="ru-RU"/>
              </w:rPr>
              <w:br/>
              <w:t>Обзор последних изменений законодательства в сфере имущественного налогообложения и направления развития.</w:t>
            </w:r>
            <w:r w:rsidRPr="00352B6F">
              <w:rPr>
                <w:lang w:bidi="ru-RU"/>
              </w:rPr>
              <w:br/>
            </w:r>
          </w:p>
        </w:tc>
        <w:tc>
          <w:tcPr>
            <w:tcW w:w="357" w:type="pct"/>
            <w:gridSpan w:val="2"/>
            <w:shd w:val="clear" w:color="auto" w:fill="auto"/>
            <w:vAlign w:val="center"/>
          </w:tcPr>
          <w:p w14:paraId="5636BE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3BEF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6D04A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57D2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C4EABF0" w14:textId="77777777" w:rsidTr="005B37A7">
        <w:trPr>
          <w:trHeight w:val="283"/>
        </w:trPr>
        <w:tc>
          <w:tcPr>
            <w:tcW w:w="1024" w:type="pct"/>
            <w:shd w:val="clear" w:color="auto" w:fill="auto"/>
            <w:vAlign w:val="center"/>
          </w:tcPr>
          <w:p w14:paraId="74B94A1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Планирование налогов на недропользование в нефтегазовом секторе</w:t>
            </w:r>
          </w:p>
        </w:tc>
        <w:tc>
          <w:tcPr>
            <w:tcW w:w="2543" w:type="pct"/>
            <w:gridSpan w:val="2"/>
            <w:shd w:val="clear" w:color="auto" w:fill="auto"/>
          </w:tcPr>
          <w:p w14:paraId="035C735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платежей при пользовании недрами. Правовое регулирование отношений недропользования. Разовые платежи за пользование недрами при наступлении определенных событий, оговоренных в лицензии, включая разовые платежи, уплачиваемые при изменении границ участков недр, предоставленных в пользование. Регулярные платежи за пользование недрами. Сбор за участие в конкурсе (аукционе).</w:t>
            </w:r>
            <w:r w:rsidRPr="00352B6F">
              <w:rPr>
                <w:lang w:bidi="ru-RU"/>
              </w:rPr>
              <w:br/>
              <w:t>Налог на добычу полезных ископаемых: налогоплательщики, объект налогообложения, особенности применения компаниями нефтегазового сектора. Постановка на учет в качестве плательщика НДПИ. Определение количества и порядок оценки стоимости добытых полезных ископаемых при определении налоговой базы. Особенности применения специальных коэффициентов при определении налоговых ставок НДПИ в сфере нефтегазового сектора. Порядок определения и применения коэффициента, характеризующего степень сложности добычи нефти (Кд), и коэффициента, характеризующего степень выработанности конкретной залежи углеводородного сырья (Кдв). Порядок практического применения формулы для расчета НДПИ по газу горючему природному и газовому конденсату. Порядок расчета базового значения единицы условного топлива (Еут), коэффициента, характеризующего степень сложности добычи газа горючего природного и (или) газового конденсата из залежи углеводородного сырья (Кс), и показателя, характеризующего расходы на транспортировку газа горючего природного (Тi). Порядок определения и применения коэффициента, характеризующего территорию добычи полезного ископаемого (Ктд), с учетом особенностей для участников регионального инвестиционного проекта. Порядок определения показателя, характеризующего особенности добычи нефти (Дм). Льготы по НДПИ для компаний нефтегазового сектора. Основания налогообложения природного газа и газового конденсата по ставке НДПИ 0 рублей. Особенности налогообложения операторов нового морского месторождения углеводородного сырья. Порядок исчисления и сроки уплаты НДПИ.</w:t>
            </w:r>
            <w:r w:rsidRPr="00352B6F">
              <w:rPr>
                <w:lang w:bidi="ru-RU"/>
              </w:rPr>
              <w:br/>
              <w:t>Налог на дополнительный доход от добычи углеводородного сырья (НДД).</w:t>
            </w:r>
            <w:r w:rsidRPr="00352B6F">
              <w:rPr>
                <w:lang w:bidi="ru-RU"/>
              </w:rPr>
              <w:br/>
              <w:t>Плательщики, объект налогообложения, порядок и условия освобождения от исполнения обязанностей налогоплательщика. Порядок определения расчетной выручки от реализации углеводородного сырья, добытого на участке недр. Фактические расходы и порядок их признания по добыче углеводородного сырья на участке недр. Порядок определения расчетных расходов по добыче углеводородного сырья на участке недр. Определение налоговой базы. Порядок и условия переноса убытков на будущее. Порядок определения и признания исторических убытков. Налоговый и отчетный период, ставка НДД. Порядок исчисления и уплаты налога и авансовых платежей. Минимальный налог.</w:t>
            </w:r>
            <w:r w:rsidRPr="00352B6F">
              <w:rPr>
                <w:lang w:bidi="ru-RU"/>
              </w:rPr>
              <w:br/>
            </w:r>
          </w:p>
        </w:tc>
        <w:tc>
          <w:tcPr>
            <w:tcW w:w="357" w:type="pct"/>
            <w:gridSpan w:val="2"/>
            <w:shd w:val="clear" w:color="auto" w:fill="auto"/>
            <w:vAlign w:val="center"/>
          </w:tcPr>
          <w:p w14:paraId="0CC22E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07D85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A6C5D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54A51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3159EBE1" w14:textId="77777777" w:rsidTr="005B37A7">
        <w:trPr>
          <w:trHeight w:val="283"/>
        </w:trPr>
        <w:tc>
          <w:tcPr>
            <w:tcW w:w="1024" w:type="pct"/>
            <w:shd w:val="clear" w:color="auto" w:fill="auto"/>
            <w:vAlign w:val="center"/>
          </w:tcPr>
          <w:p w14:paraId="0126F9B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Управление налоговыми рисками в нефтегазовом секторе</w:t>
            </w:r>
          </w:p>
        </w:tc>
        <w:tc>
          <w:tcPr>
            <w:tcW w:w="2543" w:type="pct"/>
            <w:gridSpan w:val="2"/>
            <w:shd w:val="clear" w:color="auto" w:fill="auto"/>
          </w:tcPr>
          <w:p w14:paraId="4F45DD8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Налоговые риски как разновидность финансовых рисков. Классификация видов налоговых рисков. Характер рисков налогового контроля, рисков усиления налогового бремени, рисков уголовного преследования. Подходы к определению понятия «налоговое бремя». Тяжесть налогообложения. Факторы, влияющие на величину налогового бремени.</w:t>
            </w:r>
            <w:r w:rsidRPr="00352B6F">
              <w:rPr>
                <w:lang w:bidi="ru-RU"/>
              </w:rPr>
              <w:br/>
              <w:t>Способы расчета налогового бремени организации. Факторы, оказывающие влияние на налоговые риски. Классификация и</w:t>
            </w:r>
            <w:r w:rsidRPr="00352B6F">
              <w:rPr>
                <w:lang w:bidi="ru-RU"/>
              </w:rPr>
              <w:br/>
              <w:t>источники возникновения налоговых рисков в организациях. Применение критериального подхода к оценке риска выездной налоговой проверки. Понятие, способы и этапы управления налоговыми рисками.</w:t>
            </w:r>
            <w:r w:rsidRPr="00352B6F">
              <w:rPr>
                <w:lang w:bidi="ru-RU"/>
              </w:rPr>
              <w:br/>
            </w:r>
          </w:p>
        </w:tc>
        <w:tc>
          <w:tcPr>
            <w:tcW w:w="357" w:type="pct"/>
            <w:gridSpan w:val="2"/>
            <w:shd w:val="clear" w:color="auto" w:fill="auto"/>
            <w:vAlign w:val="center"/>
          </w:tcPr>
          <w:p w14:paraId="465089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AED9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0D5683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0C4F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425E7A7" w14:textId="77777777" w:rsidTr="005B37A7">
        <w:trPr>
          <w:trHeight w:val="283"/>
        </w:trPr>
        <w:tc>
          <w:tcPr>
            <w:tcW w:w="1024" w:type="pct"/>
            <w:shd w:val="clear" w:color="auto" w:fill="auto"/>
            <w:vAlign w:val="center"/>
          </w:tcPr>
          <w:p w14:paraId="61BAE18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Анализ и минимизация налоговых рисков компаний нефтегазового сектора</w:t>
            </w:r>
          </w:p>
        </w:tc>
        <w:tc>
          <w:tcPr>
            <w:tcW w:w="2543" w:type="pct"/>
            <w:gridSpan w:val="2"/>
            <w:shd w:val="clear" w:color="auto" w:fill="auto"/>
          </w:tcPr>
          <w:p w14:paraId="596A696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Налоговые риски нефтегазовых компаний и способы их минимизации. Методические основы оценки налоговых рисков. Качественные и количественные методы определения уровня налогового риска. Оценка вероятности наступления налогового риска. Оценка материальности налогового риска. Интегральная оценка налогового риска. Комплексная оценка налоговых рисков. Оценка риска по индексу должной осмотрительности. Основные составляющие оценки налоговых рисков при заключении договоров. Понятие должной осмотрительности при осуществлении договорной работы. Типовые примеры налоговых рисков при заключении договоров. Этапы процесса управления рисками: предварительный отбор рисков, определение превентивных мероприятий, формирование программы управления рисками, ответственность налогоплательщиков за принимаемые решения. Методы управления налоговыми рисками: диверсификация, повышения качества управления рисками за счет оценки информации об их возможных последствиях. Выбор соответствующего степени риска способа управления: избежания, удержания, передачи и снижения степени. Способы снижения налогового бремени и расчет оптимальной налоговой нагрузки.</w:t>
            </w:r>
          </w:p>
        </w:tc>
        <w:tc>
          <w:tcPr>
            <w:tcW w:w="357" w:type="pct"/>
            <w:gridSpan w:val="2"/>
            <w:shd w:val="clear" w:color="auto" w:fill="auto"/>
            <w:vAlign w:val="center"/>
          </w:tcPr>
          <w:p w14:paraId="625B91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DD895B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F52A5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66D5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102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763803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763803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A3EAF" w14:paraId="1433EE91" w14:textId="77777777" w:rsidTr="00E4641F">
        <w:trPr>
          <w:trHeight w:val="354"/>
        </w:trPr>
        <w:tc>
          <w:tcPr>
            <w:tcW w:w="4080" w:type="pct"/>
            <w:shd w:val="clear" w:color="auto" w:fill="auto"/>
            <w:vAlign w:val="center"/>
          </w:tcPr>
          <w:p w14:paraId="31B092F5" w14:textId="4DED7782" w:rsidR="00262CF0" w:rsidRPr="005B38F4" w:rsidRDefault="00984247" w:rsidP="00AA7A6A">
            <w:pPr>
              <w:rPr>
                <w:rFonts w:ascii="Times New Roman" w:hAnsi="Times New Roman" w:cs="Times New Roman"/>
                <w:lang w:bidi="ru-RU"/>
              </w:rPr>
            </w:pPr>
            <w:r w:rsidRPr="005B38F4">
              <w:rPr>
                <w:rFonts w:ascii="Times New Roman" w:hAnsi="Times New Roman" w:cs="Times New Roman"/>
                <w:sz w:val="24"/>
                <w:szCs w:val="24"/>
              </w:rPr>
              <w:t>Пименов, Н. А.  Налоговый менеджмент</w:t>
            </w:r>
            <w:proofErr w:type="gramStart"/>
            <w:r w:rsidRPr="005B38F4">
              <w:rPr>
                <w:rFonts w:ascii="Times New Roman" w:hAnsi="Times New Roman" w:cs="Times New Roman"/>
                <w:sz w:val="24"/>
                <w:szCs w:val="24"/>
              </w:rPr>
              <w:t xml:space="preserve"> :</w:t>
            </w:r>
            <w:proofErr w:type="gramEnd"/>
            <w:r w:rsidRPr="005B38F4">
              <w:rPr>
                <w:rFonts w:ascii="Times New Roman" w:hAnsi="Times New Roman" w:cs="Times New Roman"/>
                <w:sz w:val="24"/>
                <w:szCs w:val="24"/>
              </w:rPr>
              <w:t xml:space="preserve"> учебник для вузов / Н. А. Пименов. — 4-е изд., </w:t>
            </w:r>
            <w:proofErr w:type="spellStart"/>
            <w:r w:rsidRPr="005B38F4">
              <w:rPr>
                <w:rFonts w:ascii="Times New Roman" w:hAnsi="Times New Roman" w:cs="Times New Roman"/>
                <w:sz w:val="24"/>
                <w:szCs w:val="24"/>
              </w:rPr>
              <w:t>перераб</w:t>
            </w:r>
            <w:proofErr w:type="spellEnd"/>
            <w:r w:rsidRPr="005B38F4">
              <w:rPr>
                <w:rFonts w:ascii="Times New Roman" w:hAnsi="Times New Roman" w:cs="Times New Roman"/>
                <w:sz w:val="24"/>
                <w:szCs w:val="24"/>
              </w:rPr>
              <w:t xml:space="preserve">. и доп. — Москва : Издательство </w:t>
            </w:r>
            <w:proofErr w:type="spellStart"/>
            <w:r w:rsidRPr="005B38F4">
              <w:rPr>
                <w:rFonts w:ascii="Times New Roman" w:hAnsi="Times New Roman" w:cs="Times New Roman"/>
                <w:sz w:val="24"/>
                <w:szCs w:val="24"/>
              </w:rPr>
              <w:t>Юрайт</w:t>
            </w:r>
            <w:proofErr w:type="spellEnd"/>
            <w:r w:rsidRPr="005B38F4">
              <w:rPr>
                <w:rFonts w:ascii="Times New Roman" w:hAnsi="Times New Roman" w:cs="Times New Roman"/>
                <w:sz w:val="24"/>
                <w:szCs w:val="24"/>
              </w:rPr>
              <w:t xml:space="preserve">, 2025. — 309 с. — (Высшее образование). — </w:t>
            </w:r>
            <w:r w:rsidRPr="007E6725">
              <w:rPr>
                <w:rFonts w:ascii="Times New Roman" w:hAnsi="Times New Roman" w:cs="Times New Roman"/>
                <w:sz w:val="24"/>
                <w:szCs w:val="24"/>
                <w:lang w:val="en-US"/>
              </w:rPr>
              <w:t>ISBN</w:t>
            </w:r>
            <w:r w:rsidRPr="005B38F4">
              <w:rPr>
                <w:rFonts w:ascii="Times New Roman" w:hAnsi="Times New Roman" w:cs="Times New Roman"/>
                <w:sz w:val="24"/>
                <w:szCs w:val="24"/>
              </w:rPr>
              <w:t xml:space="preserve"> 978-5-534-19165-3. — Текст</w:t>
            </w:r>
            <w:proofErr w:type="gramStart"/>
            <w:r w:rsidRPr="005B38F4">
              <w:rPr>
                <w:rFonts w:ascii="Times New Roman" w:hAnsi="Times New Roman" w:cs="Times New Roman"/>
                <w:sz w:val="24"/>
                <w:szCs w:val="24"/>
              </w:rPr>
              <w:t xml:space="preserve"> :</w:t>
            </w:r>
            <w:proofErr w:type="gramEnd"/>
            <w:r w:rsidRPr="005B38F4">
              <w:rPr>
                <w:rFonts w:ascii="Times New Roman" w:hAnsi="Times New Roman" w:cs="Times New Roman"/>
                <w:sz w:val="24"/>
                <w:szCs w:val="24"/>
              </w:rPr>
              <w:t xml:space="preserve"> электронный // Образовательная платформа </w:t>
            </w:r>
            <w:proofErr w:type="spellStart"/>
            <w:r w:rsidRPr="005B38F4">
              <w:rPr>
                <w:rFonts w:ascii="Times New Roman" w:hAnsi="Times New Roman" w:cs="Times New Roman"/>
                <w:sz w:val="24"/>
                <w:szCs w:val="24"/>
              </w:rPr>
              <w:t>Юрайт</w:t>
            </w:r>
            <w:proofErr w:type="spellEnd"/>
            <w:r w:rsidRPr="005B38F4">
              <w:rPr>
                <w:rFonts w:ascii="Times New Roman" w:hAnsi="Times New Roman" w:cs="Times New Roman"/>
                <w:sz w:val="24"/>
                <w:szCs w:val="24"/>
              </w:rPr>
              <w:t xml:space="preserve"> [сайт].</w:t>
            </w:r>
          </w:p>
        </w:tc>
        <w:tc>
          <w:tcPr>
            <w:tcW w:w="920" w:type="pct"/>
            <w:shd w:val="clear" w:color="auto" w:fill="auto"/>
            <w:vAlign w:val="center"/>
            <w:hideMark/>
          </w:tcPr>
          <w:p w14:paraId="25965B29" w14:textId="0CF2FFC1" w:rsidR="00262CF0" w:rsidRPr="007E6725" w:rsidRDefault="0029023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B38F4">
                <w:rPr>
                  <w:color w:val="00008B"/>
                  <w:u w:val="single"/>
                  <w:lang w:val="en-US"/>
                </w:rPr>
                <w:t>URL: https://urait.ru/bcode/560507</w:t>
              </w:r>
            </w:hyperlink>
          </w:p>
        </w:tc>
      </w:tr>
      <w:tr w:rsidR="00262CF0" w:rsidRPr="007E6725" w14:paraId="77062162" w14:textId="77777777" w:rsidTr="00E4641F">
        <w:trPr>
          <w:trHeight w:val="354"/>
        </w:trPr>
        <w:tc>
          <w:tcPr>
            <w:tcW w:w="4080" w:type="pct"/>
            <w:shd w:val="clear" w:color="auto" w:fill="auto"/>
            <w:vAlign w:val="center"/>
          </w:tcPr>
          <w:p w14:paraId="1D34D001" w14:textId="77777777" w:rsidR="00262CF0" w:rsidRPr="005B38F4" w:rsidRDefault="00984247" w:rsidP="00AA7A6A">
            <w:pPr>
              <w:rPr>
                <w:rFonts w:ascii="Times New Roman" w:hAnsi="Times New Roman" w:cs="Times New Roman"/>
                <w:lang w:bidi="ru-RU"/>
              </w:rPr>
            </w:pPr>
            <w:r w:rsidRPr="005B38F4">
              <w:rPr>
                <w:rFonts w:ascii="Times New Roman" w:hAnsi="Times New Roman" w:cs="Times New Roman"/>
                <w:sz w:val="24"/>
                <w:szCs w:val="24"/>
              </w:rPr>
              <w:t>Пименов, Н. А.  Налоговое планирование</w:t>
            </w:r>
            <w:proofErr w:type="gramStart"/>
            <w:r w:rsidRPr="005B38F4">
              <w:rPr>
                <w:rFonts w:ascii="Times New Roman" w:hAnsi="Times New Roman" w:cs="Times New Roman"/>
                <w:sz w:val="24"/>
                <w:szCs w:val="24"/>
              </w:rPr>
              <w:t xml:space="preserve"> :</w:t>
            </w:r>
            <w:proofErr w:type="gramEnd"/>
            <w:r w:rsidRPr="005B38F4">
              <w:rPr>
                <w:rFonts w:ascii="Times New Roman" w:hAnsi="Times New Roman" w:cs="Times New Roman"/>
                <w:sz w:val="24"/>
                <w:szCs w:val="24"/>
              </w:rPr>
              <w:t xml:space="preserve"> учебник для вузов / Н. А. Пименов, С. С. Демин. — 4-е изд., </w:t>
            </w:r>
            <w:proofErr w:type="spellStart"/>
            <w:r w:rsidRPr="005B38F4">
              <w:rPr>
                <w:rFonts w:ascii="Times New Roman" w:hAnsi="Times New Roman" w:cs="Times New Roman"/>
                <w:sz w:val="24"/>
                <w:szCs w:val="24"/>
              </w:rPr>
              <w:t>перераб</w:t>
            </w:r>
            <w:proofErr w:type="spellEnd"/>
            <w:r w:rsidRPr="005B38F4">
              <w:rPr>
                <w:rFonts w:ascii="Times New Roman" w:hAnsi="Times New Roman" w:cs="Times New Roman"/>
                <w:sz w:val="24"/>
                <w:szCs w:val="24"/>
              </w:rPr>
              <w:t xml:space="preserve">. и доп. — Москва : Издательство </w:t>
            </w:r>
            <w:proofErr w:type="spellStart"/>
            <w:r w:rsidRPr="005B38F4">
              <w:rPr>
                <w:rFonts w:ascii="Times New Roman" w:hAnsi="Times New Roman" w:cs="Times New Roman"/>
                <w:sz w:val="24"/>
                <w:szCs w:val="24"/>
              </w:rPr>
              <w:t>Юрайт</w:t>
            </w:r>
            <w:proofErr w:type="spellEnd"/>
            <w:r w:rsidRPr="005B38F4">
              <w:rPr>
                <w:rFonts w:ascii="Times New Roman" w:hAnsi="Times New Roman" w:cs="Times New Roman"/>
                <w:sz w:val="24"/>
                <w:szCs w:val="24"/>
              </w:rPr>
              <w:t xml:space="preserve">, 2025. — 137 с. — (Высшее образование). — </w:t>
            </w:r>
            <w:r w:rsidRPr="007E6725">
              <w:rPr>
                <w:rFonts w:ascii="Times New Roman" w:hAnsi="Times New Roman" w:cs="Times New Roman"/>
                <w:sz w:val="24"/>
                <w:szCs w:val="24"/>
                <w:lang w:val="en-US"/>
              </w:rPr>
              <w:t>ISBN</w:t>
            </w:r>
            <w:r w:rsidRPr="005B38F4">
              <w:rPr>
                <w:rFonts w:ascii="Times New Roman" w:hAnsi="Times New Roman" w:cs="Times New Roman"/>
                <w:sz w:val="24"/>
                <w:szCs w:val="24"/>
              </w:rPr>
              <w:t xml:space="preserve"> 978-5-534-19164-6. — Текст</w:t>
            </w:r>
            <w:proofErr w:type="gramStart"/>
            <w:r w:rsidRPr="005B38F4">
              <w:rPr>
                <w:rFonts w:ascii="Times New Roman" w:hAnsi="Times New Roman" w:cs="Times New Roman"/>
                <w:sz w:val="24"/>
                <w:szCs w:val="24"/>
              </w:rPr>
              <w:t xml:space="preserve"> :</w:t>
            </w:r>
            <w:proofErr w:type="gramEnd"/>
            <w:r w:rsidRPr="005B38F4">
              <w:rPr>
                <w:rFonts w:ascii="Times New Roman" w:hAnsi="Times New Roman" w:cs="Times New Roman"/>
                <w:sz w:val="24"/>
                <w:szCs w:val="24"/>
              </w:rPr>
              <w:t xml:space="preserve"> электронный // Образовательная платформа </w:t>
            </w:r>
            <w:proofErr w:type="spellStart"/>
            <w:r w:rsidRPr="005B38F4">
              <w:rPr>
                <w:rFonts w:ascii="Times New Roman" w:hAnsi="Times New Roman" w:cs="Times New Roman"/>
                <w:sz w:val="24"/>
                <w:szCs w:val="24"/>
              </w:rPr>
              <w:t>Юрайт</w:t>
            </w:r>
            <w:proofErr w:type="spellEnd"/>
            <w:r w:rsidRPr="005B38F4">
              <w:rPr>
                <w:rFonts w:ascii="Times New Roman" w:hAnsi="Times New Roman" w:cs="Times New Roman"/>
                <w:sz w:val="24"/>
                <w:szCs w:val="24"/>
              </w:rPr>
              <w:t xml:space="preserve"> [сайт].</w:t>
            </w:r>
          </w:p>
        </w:tc>
        <w:tc>
          <w:tcPr>
            <w:tcW w:w="920" w:type="pct"/>
            <w:shd w:val="clear" w:color="auto" w:fill="auto"/>
            <w:vAlign w:val="center"/>
            <w:hideMark/>
          </w:tcPr>
          <w:p w14:paraId="0E1C8424" w14:textId="77777777" w:rsidR="00262CF0" w:rsidRPr="007E6725" w:rsidRDefault="0029023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https://urait.ru/bcode/561420 </w:t>
              </w:r>
            </w:hyperlink>
          </w:p>
        </w:tc>
      </w:tr>
      <w:tr w:rsidR="00262CF0" w:rsidRPr="007E6725" w14:paraId="790382BD" w14:textId="77777777" w:rsidTr="00E4641F">
        <w:trPr>
          <w:trHeight w:val="354"/>
        </w:trPr>
        <w:tc>
          <w:tcPr>
            <w:tcW w:w="4080" w:type="pct"/>
            <w:shd w:val="clear" w:color="auto" w:fill="auto"/>
            <w:vAlign w:val="center"/>
          </w:tcPr>
          <w:p w14:paraId="413B914E" w14:textId="77777777" w:rsidR="00262CF0" w:rsidRPr="005B38F4" w:rsidRDefault="00984247" w:rsidP="00AA7A6A">
            <w:pPr>
              <w:rPr>
                <w:rFonts w:ascii="Times New Roman" w:hAnsi="Times New Roman" w:cs="Times New Roman"/>
                <w:lang w:bidi="ru-RU"/>
              </w:rPr>
            </w:pPr>
            <w:r w:rsidRPr="005B38F4">
              <w:rPr>
                <w:rFonts w:ascii="Times New Roman" w:hAnsi="Times New Roman" w:cs="Times New Roman"/>
                <w:sz w:val="24"/>
                <w:szCs w:val="24"/>
              </w:rPr>
              <w:t>Налоги и налоговая система Российской Федерации</w:t>
            </w:r>
            <w:proofErr w:type="gramStart"/>
            <w:r w:rsidRPr="005B38F4">
              <w:rPr>
                <w:rFonts w:ascii="Times New Roman" w:hAnsi="Times New Roman" w:cs="Times New Roman"/>
                <w:sz w:val="24"/>
                <w:szCs w:val="24"/>
              </w:rPr>
              <w:t xml:space="preserve"> :</w:t>
            </w:r>
            <w:proofErr w:type="gramEnd"/>
            <w:r w:rsidRPr="005B38F4">
              <w:rPr>
                <w:rFonts w:ascii="Times New Roman" w:hAnsi="Times New Roman" w:cs="Times New Roman"/>
                <w:sz w:val="24"/>
                <w:szCs w:val="24"/>
              </w:rPr>
              <w:t xml:space="preserve"> учебник для вузов / ответственный редактор Л. И. Гончаренко. — 4-е изд., </w:t>
            </w:r>
            <w:proofErr w:type="spellStart"/>
            <w:r w:rsidRPr="005B38F4">
              <w:rPr>
                <w:rFonts w:ascii="Times New Roman" w:hAnsi="Times New Roman" w:cs="Times New Roman"/>
                <w:sz w:val="24"/>
                <w:szCs w:val="24"/>
              </w:rPr>
              <w:t>перераб</w:t>
            </w:r>
            <w:proofErr w:type="spellEnd"/>
            <w:r w:rsidRPr="005B38F4">
              <w:rPr>
                <w:rFonts w:ascii="Times New Roman" w:hAnsi="Times New Roman" w:cs="Times New Roman"/>
                <w:sz w:val="24"/>
                <w:szCs w:val="24"/>
              </w:rPr>
              <w:t xml:space="preserve">. и доп. — Москва : Издательство </w:t>
            </w:r>
            <w:proofErr w:type="spellStart"/>
            <w:r w:rsidRPr="005B38F4">
              <w:rPr>
                <w:rFonts w:ascii="Times New Roman" w:hAnsi="Times New Roman" w:cs="Times New Roman"/>
                <w:sz w:val="24"/>
                <w:szCs w:val="24"/>
              </w:rPr>
              <w:t>Юрайт</w:t>
            </w:r>
            <w:proofErr w:type="spellEnd"/>
            <w:r w:rsidRPr="005B38F4">
              <w:rPr>
                <w:rFonts w:ascii="Times New Roman" w:hAnsi="Times New Roman" w:cs="Times New Roman"/>
                <w:sz w:val="24"/>
                <w:szCs w:val="24"/>
              </w:rPr>
              <w:t xml:space="preserve">, 2025. — 465 с. — (Высшее образование). — </w:t>
            </w:r>
            <w:r w:rsidRPr="007E6725">
              <w:rPr>
                <w:rFonts w:ascii="Times New Roman" w:hAnsi="Times New Roman" w:cs="Times New Roman"/>
                <w:sz w:val="24"/>
                <w:szCs w:val="24"/>
                <w:lang w:val="en-US"/>
              </w:rPr>
              <w:t>ISBN</w:t>
            </w:r>
            <w:r w:rsidRPr="005B38F4">
              <w:rPr>
                <w:rFonts w:ascii="Times New Roman" w:hAnsi="Times New Roman" w:cs="Times New Roman"/>
                <w:sz w:val="24"/>
                <w:szCs w:val="24"/>
              </w:rPr>
              <w:t xml:space="preserve"> 978-5-534-19354-1. — Текст</w:t>
            </w:r>
            <w:proofErr w:type="gramStart"/>
            <w:r w:rsidRPr="005B38F4">
              <w:rPr>
                <w:rFonts w:ascii="Times New Roman" w:hAnsi="Times New Roman" w:cs="Times New Roman"/>
                <w:sz w:val="24"/>
                <w:szCs w:val="24"/>
              </w:rPr>
              <w:t xml:space="preserve"> :</w:t>
            </w:r>
            <w:proofErr w:type="gramEnd"/>
            <w:r w:rsidRPr="005B38F4">
              <w:rPr>
                <w:rFonts w:ascii="Times New Roman" w:hAnsi="Times New Roman" w:cs="Times New Roman"/>
                <w:sz w:val="24"/>
                <w:szCs w:val="24"/>
              </w:rPr>
              <w:t xml:space="preserve"> электронный // Образовательная платформа </w:t>
            </w:r>
            <w:proofErr w:type="spellStart"/>
            <w:r w:rsidRPr="005B38F4">
              <w:rPr>
                <w:rFonts w:ascii="Times New Roman" w:hAnsi="Times New Roman" w:cs="Times New Roman"/>
                <w:sz w:val="24"/>
                <w:szCs w:val="24"/>
              </w:rPr>
              <w:t>Юрайт</w:t>
            </w:r>
            <w:proofErr w:type="spellEnd"/>
            <w:r w:rsidRPr="005B38F4">
              <w:rPr>
                <w:rFonts w:ascii="Times New Roman" w:hAnsi="Times New Roman" w:cs="Times New Roman"/>
                <w:sz w:val="24"/>
                <w:szCs w:val="24"/>
              </w:rPr>
              <w:t xml:space="preserve"> [сайт].</w:t>
            </w:r>
          </w:p>
        </w:tc>
        <w:tc>
          <w:tcPr>
            <w:tcW w:w="920" w:type="pct"/>
            <w:shd w:val="clear" w:color="auto" w:fill="auto"/>
            <w:vAlign w:val="center"/>
            <w:hideMark/>
          </w:tcPr>
          <w:p w14:paraId="25423BF9" w14:textId="77777777" w:rsidR="00262CF0" w:rsidRPr="007E6725" w:rsidRDefault="0029023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https://urait.ru/bcode/560264 </w:t>
              </w:r>
            </w:hyperlink>
          </w:p>
        </w:tc>
      </w:tr>
      <w:tr w:rsidR="00262CF0" w:rsidRPr="007E6725" w14:paraId="0BEF2CED" w14:textId="77777777" w:rsidTr="00E4641F">
        <w:trPr>
          <w:trHeight w:val="354"/>
        </w:trPr>
        <w:tc>
          <w:tcPr>
            <w:tcW w:w="4080" w:type="pct"/>
            <w:shd w:val="clear" w:color="auto" w:fill="auto"/>
            <w:vAlign w:val="center"/>
          </w:tcPr>
          <w:p w14:paraId="16BB9136" w14:textId="77777777" w:rsidR="00262CF0" w:rsidRPr="005B38F4" w:rsidRDefault="00984247" w:rsidP="00AA7A6A">
            <w:pPr>
              <w:rPr>
                <w:rFonts w:ascii="Times New Roman" w:hAnsi="Times New Roman" w:cs="Times New Roman"/>
                <w:lang w:bidi="ru-RU"/>
              </w:rPr>
            </w:pPr>
            <w:r w:rsidRPr="005B38F4">
              <w:rPr>
                <w:rFonts w:ascii="Times New Roman" w:hAnsi="Times New Roman" w:cs="Times New Roman"/>
                <w:sz w:val="24"/>
                <w:szCs w:val="24"/>
              </w:rPr>
              <w:t>Современная налоговая политика</w:t>
            </w:r>
            <w:proofErr w:type="gramStart"/>
            <w:r w:rsidRPr="005B38F4">
              <w:rPr>
                <w:rFonts w:ascii="Times New Roman" w:hAnsi="Times New Roman" w:cs="Times New Roman"/>
                <w:sz w:val="24"/>
                <w:szCs w:val="24"/>
              </w:rPr>
              <w:t xml:space="preserve"> :</w:t>
            </w:r>
            <w:proofErr w:type="gramEnd"/>
            <w:r w:rsidRPr="005B38F4">
              <w:rPr>
                <w:rFonts w:ascii="Times New Roman" w:hAnsi="Times New Roman" w:cs="Times New Roman"/>
                <w:sz w:val="24"/>
                <w:szCs w:val="24"/>
              </w:rPr>
              <w:t xml:space="preserve"> учебник и практикум для вузов / под редакцией Н. И. </w:t>
            </w:r>
            <w:proofErr w:type="spellStart"/>
            <w:r w:rsidRPr="005B38F4">
              <w:rPr>
                <w:rFonts w:ascii="Times New Roman" w:hAnsi="Times New Roman" w:cs="Times New Roman"/>
                <w:sz w:val="24"/>
                <w:szCs w:val="24"/>
              </w:rPr>
              <w:t>Малис</w:t>
            </w:r>
            <w:proofErr w:type="spellEnd"/>
            <w:r w:rsidRPr="005B38F4">
              <w:rPr>
                <w:rFonts w:ascii="Times New Roman" w:hAnsi="Times New Roman" w:cs="Times New Roman"/>
                <w:sz w:val="24"/>
                <w:szCs w:val="24"/>
              </w:rPr>
              <w:t xml:space="preserve">. — 3-е изд., </w:t>
            </w:r>
            <w:proofErr w:type="spellStart"/>
            <w:r w:rsidRPr="005B38F4">
              <w:rPr>
                <w:rFonts w:ascii="Times New Roman" w:hAnsi="Times New Roman" w:cs="Times New Roman"/>
                <w:sz w:val="24"/>
                <w:szCs w:val="24"/>
              </w:rPr>
              <w:t>перераб</w:t>
            </w:r>
            <w:proofErr w:type="spellEnd"/>
            <w:r w:rsidRPr="005B38F4">
              <w:rPr>
                <w:rFonts w:ascii="Times New Roman" w:hAnsi="Times New Roman" w:cs="Times New Roman"/>
                <w:sz w:val="24"/>
                <w:szCs w:val="24"/>
              </w:rPr>
              <w:t xml:space="preserve">. и доп. — Москва : Издательство </w:t>
            </w:r>
            <w:proofErr w:type="spellStart"/>
            <w:r w:rsidRPr="005B38F4">
              <w:rPr>
                <w:rFonts w:ascii="Times New Roman" w:hAnsi="Times New Roman" w:cs="Times New Roman"/>
                <w:sz w:val="24"/>
                <w:szCs w:val="24"/>
              </w:rPr>
              <w:t>Юрайт</w:t>
            </w:r>
            <w:proofErr w:type="spellEnd"/>
            <w:r w:rsidRPr="005B38F4">
              <w:rPr>
                <w:rFonts w:ascii="Times New Roman" w:hAnsi="Times New Roman" w:cs="Times New Roman"/>
                <w:sz w:val="24"/>
                <w:szCs w:val="24"/>
              </w:rPr>
              <w:t xml:space="preserve">, 2025. — 376 с. — (Высшее образование). — </w:t>
            </w:r>
            <w:r w:rsidRPr="007E6725">
              <w:rPr>
                <w:rFonts w:ascii="Times New Roman" w:hAnsi="Times New Roman" w:cs="Times New Roman"/>
                <w:sz w:val="24"/>
                <w:szCs w:val="24"/>
                <w:lang w:val="en-US"/>
              </w:rPr>
              <w:t>ISBN</w:t>
            </w:r>
            <w:r w:rsidRPr="005B38F4">
              <w:rPr>
                <w:rFonts w:ascii="Times New Roman" w:hAnsi="Times New Roman" w:cs="Times New Roman"/>
                <w:sz w:val="24"/>
                <w:szCs w:val="24"/>
              </w:rPr>
              <w:t xml:space="preserve"> 978-5-534-16581-4. — Текст</w:t>
            </w:r>
            <w:proofErr w:type="gramStart"/>
            <w:r w:rsidRPr="005B38F4">
              <w:rPr>
                <w:rFonts w:ascii="Times New Roman" w:hAnsi="Times New Roman" w:cs="Times New Roman"/>
                <w:sz w:val="24"/>
                <w:szCs w:val="24"/>
              </w:rPr>
              <w:t xml:space="preserve"> :</w:t>
            </w:r>
            <w:proofErr w:type="gramEnd"/>
            <w:r w:rsidRPr="005B38F4">
              <w:rPr>
                <w:rFonts w:ascii="Times New Roman" w:hAnsi="Times New Roman" w:cs="Times New Roman"/>
                <w:sz w:val="24"/>
                <w:szCs w:val="24"/>
              </w:rPr>
              <w:t xml:space="preserve"> электронный // Образовательная платформа </w:t>
            </w:r>
            <w:proofErr w:type="spellStart"/>
            <w:r w:rsidRPr="005B38F4">
              <w:rPr>
                <w:rFonts w:ascii="Times New Roman" w:hAnsi="Times New Roman" w:cs="Times New Roman"/>
                <w:sz w:val="24"/>
                <w:szCs w:val="24"/>
              </w:rPr>
              <w:t>Юрайт</w:t>
            </w:r>
            <w:proofErr w:type="spellEnd"/>
            <w:r w:rsidRPr="005B38F4">
              <w:rPr>
                <w:rFonts w:ascii="Times New Roman" w:hAnsi="Times New Roman" w:cs="Times New Roman"/>
                <w:sz w:val="24"/>
                <w:szCs w:val="24"/>
              </w:rPr>
              <w:t xml:space="preserve"> [сайт].</w:t>
            </w:r>
          </w:p>
        </w:tc>
        <w:tc>
          <w:tcPr>
            <w:tcW w:w="920" w:type="pct"/>
            <w:shd w:val="clear" w:color="auto" w:fill="auto"/>
            <w:vAlign w:val="center"/>
            <w:hideMark/>
          </w:tcPr>
          <w:p w14:paraId="34BE8488" w14:textId="77777777" w:rsidR="00262CF0" w:rsidRPr="007E6725" w:rsidRDefault="0029023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 xml:space="preserve">https://urait.ru/bcode/560137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763803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AFC55BA" w14:textId="77777777" w:rsidTr="007B550D">
        <w:tc>
          <w:tcPr>
            <w:tcW w:w="9345" w:type="dxa"/>
          </w:tcPr>
          <w:p w14:paraId="719B399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C8225C5" w14:textId="77777777" w:rsidTr="007B550D">
        <w:tc>
          <w:tcPr>
            <w:tcW w:w="9345" w:type="dxa"/>
          </w:tcPr>
          <w:p w14:paraId="6D71A98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312DA5E" w14:textId="77777777" w:rsidTr="007B550D">
        <w:tc>
          <w:tcPr>
            <w:tcW w:w="9345" w:type="dxa"/>
          </w:tcPr>
          <w:p w14:paraId="67EFBC2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3E8F6F5" w14:textId="77777777" w:rsidTr="007B550D">
        <w:tc>
          <w:tcPr>
            <w:tcW w:w="9345" w:type="dxa"/>
          </w:tcPr>
          <w:p w14:paraId="3550480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763803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9023C"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763803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3ED0D2E6" w14:textId="77777777" w:rsidR="005B38F4" w:rsidRDefault="002718E2" w:rsidP="005B38F4">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tbl>
      <w:tblPr>
        <w:tblStyle w:val="a4"/>
        <w:tblW w:w="0" w:type="auto"/>
        <w:tblInd w:w="-714" w:type="dxa"/>
        <w:tblLook w:val="04A0" w:firstRow="1" w:lastRow="0" w:firstColumn="1" w:lastColumn="0" w:noHBand="0" w:noVBand="1"/>
      </w:tblPr>
      <w:tblGrid>
        <w:gridCol w:w="7797"/>
        <w:gridCol w:w="2262"/>
      </w:tblGrid>
      <w:tr w:rsidR="005B38F4" w:rsidRPr="00C0414D" w14:paraId="7A2EA0B3" w14:textId="77777777" w:rsidTr="00BE337F">
        <w:tc>
          <w:tcPr>
            <w:tcW w:w="7797" w:type="dxa"/>
            <w:shd w:val="clear" w:color="auto" w:fill="auto"/>
          </w:tcPr>
          <w:p w14:paraId="2C8DA0A6" w14:textId="77777777" w:rsidR="005B38F4" w:rsidRPr="00C0414D" w:rsidRDefault="005B38F4" w:rsidP="00BE337F">
            <w:pPr>
              <w:pStyle w:val="Style214"/>
              <w:ind w:firstLine="0"/>
              <w:jc w:val="center"/>
              <w:rPr>
                <w:b/>
                <w:sz w:val="22"/>
                <w:szCs w:val="22"/>
              </w:rPr>
            </w:pPr>
            <w:r w:rsidRPr="00C0414D">
              <w:rPr>
                <w:b/>
                <w:sz w:val="22"/>
                <w:szCs w:val="22"/>
              </w:rPr>
              <w:t>Наименование учебных аудиторий, перечень</w:t>
            </w:r>
          </w:p>
        </w:tc>
        <w:tc>
          <w:tcPr>
            <w:tcW w:w="2262" w:type="dxa"/>
            <w:shd w:val="clear" w:color="auto" w:fill="auto"/>
          </w:tcPr>
          <w:p w14:paraId="5058CFF4" w14:textId="77777777" w:rsidR="005B38F4" w:rsidRPr="00C0414D" w:rsidRDefault="005B38F4" w:rsidP="00BE337F">
            <w:pPr>
              <w:pStyle w:val="Style214"/>
              <w:ind w:firstLine="0"/>
              <w:jc w:val="center"/>
              <w:rPr>
                <w:b/>
                <w:sz w:val="22"/>
                <w:szCs w:val="22"/>
              </w:rPr>
            </w:pPr>
            <w:r w:rsidRPr="00C0414D">
              <w:rPr>
                <w:b/>
                <w:sz w:val="22"/>
                <w:szCs w:val="22"/>
              </w:rPr>
              <w:t>Адрес (местоположение) учебных аудиторий</w:t>
            </w:r>
          </w:p>
        </w:tc>
      </w:tr>
      <w:tr w:rsidR="005B38F4" w:rsidRPr="00C0414D" w14:paraId="4253BF98" w14:textId="77777777" w:rsidTr="00BE337F">
        <w:tc>
          <w:tcPr>
            <w:tcW w:w="7797" w:type="dxa"/>
            <w:shd w:val="clear" w:color="auto" w:fill="auto"/>
          </w:tcPr>
          <w:p w14:paraId="69D7E3CB" w14:textId="77777777" w:rsidR="005B38F4" w:rsidRPr="00C0414D" w:rsidRDefault="005B38F4" w:rsidP="00BE337F">
            <w:pPr>
              <w:pStyle w:val="Style214"/>
              <w:ind w:firstLine="0"/>
              <w:rPr>
                <w:sz w:val="22"/>
                <w:szCs w:val="22"/>
              </w:rPr>
            </w:pPr>
            <w:r w:rsidRPr="00C0414D">
              <w:rPr>
                <w:sz w:val="22"/>
                <w:szCs w:val="22"/>
              </w:rPr>
              <w:t xml:space="preserve">Ауд. 2022 Лаборатория "Лабораторный </w:t>
            </w:r>
            <w:proofErr w:type="spellStart"/>
            <w:r w:rsidRPr="00C0414D">
              <w:rPr>
                <w:sz w:val="22"/>
                <w:szCs w:val="22"/>
              </w:rPr>
              <w:t>комплекс</w:t>
            </w:r>
            <w:proofErr w:type="gramStart"/>
            <w:r w:rsidRPr="00C0414D">
              <w:rPr>
                <w:sz w:val="22"/>
                <w:szCs w:val="22"/>
              </w:rPr>
              <w:t>"С</w:t>
            </w:r>
            <w:proofErr w:type="gramEnd"/>
            <w:r w:rsidRPr="00C0414D">
              <w:rPr>
                <w:sz w:val="22"/>
                <w:szCs w:val="22"/>
              </w:rPr>
              <w:t>пециализированная</w:t>
            </w:r>
            <w:proofErr w:type="spellEnd"/>
            <w:r w:rsidRPr="00C0414D">
              <w:rPr>
                <w:sz w:val="22"/>
                <w:szCs w:val="22"/>
              </w:rPr>
              <w:t xml:space="preserve">  мебель и оборудование: Учебная мебель на 19 посадочных мест (19 компьютерных стола, 19 черных </w:t>
            </w:r>
            <w:proofErr w:type="spellStart"/>
            <w:r w:rsidRPr="00C0414D">
              <w:rPr>
                <w:sz w:val="22"/>
                <w:szCs w:val="22"/>
              </w:rPr>
              <w:t>кресела</w:t>
            </w:r>
            <w:proofErr w:type="spellEnd"/>
            <w:r w:rsidRPr="00C0414D">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C0414D">
              <w:rPr>
                <w:sz w:val="22"/>
                <w:szCs w:val="22"/>
              </w:rPr>
              <w:t>.К</w:t>
            </w:r>
            <w:proofErr w:type="gramEnd"/>
            <w:r w:rsidRPr="00C0414D">
              <w:rPr>
                <w:sz w:val="22"/>
                <w:szCs w:val="22"/>
              </w:rPr>
              <w:t xml:space="preserve">омпьютер </w:t>
            </w:r>
            <w:r w:rsidRPr="00C0414D">
              <w:rPr>
                <w:sz w:val="22"/>
                <w:szCs w:val="22"/>
                <w:lang w:val="en-US"/>
              </w:rPr>
              <w:t>Intel</w:t>
            </w:r>
            <w:r w:rsidRPr="00C0414D">
              <w:rPr>
                <w:sz w:val="22"/>
                <w:szCs w:val="22"/>
              </w:rPr>
              <w:t xml:space="preserve"> </w:t>
            </w:r>
            <w:proofErr w:type="spellStart"/>
            <w:r w:rsidRPr="00C0414D">
              <w:rPr>
                <w:sz w:val="22"/>
                <w:szCs w:val="22"/>
                <w:lang w:val="en-US"/>
              </w:rPr>
              <w:t>i</w:t>
            </w:r>
            <w:proofErr w:type="spellEnd"/>
            <w:r w:rsidRPr="00C0414D">
              <w:rPr>
                <w:sz w:val="22"/>
                <w:szCs w:val="22"/>
              </w:rPr>
              <w:t xml:space="preserve">5 4460/1Тб/8Гб/монитор </w:t>
            </w:r>
            <w:r w:rsidRPr="00C0414D">
              <w:rPr>
                <w:sz w:val="22"/>
                <w:szCs w:val="22"/>
                <w:lang w:val="en-US"/>
              </w:rPr>
              <w:t>Samsung</w:t>
            </w:r>
            <w:r w:rsidRPr="00C0414D">
              <w:rPr>
                <w:sz w:val="22"/>
                <w:szCs w:val="22"/>
              </w:rPr>
              <w:t xml:space="preserve"> 23" - 1 шт., Компьютер </w:t>
            </w:r>
            <w:r w:rsidRPr="00C0414D">
              <w:rPr>
                <w:sz w:val="22"/>
                <w:szCs w:val="22"/>
                <w:lang w:val="en-US"/>
              </w:rPr>
              <w:t>Intel</w:t>
            </w:r>
            <w:r w:rsidRPr="00C0414D">
              <w:rPr>
                <w:sz w:val="22"/>
                <w:szCs w:val="22"/>
              </w:rPr>
              <w:t xml:space="preserve"> </w:t>
            </w:r>
            <w:proofErr w:type="spellStart"/>
            <w:r w:rsidRPr="00C0414D">
              <w:rPr>
                <w:sz w:val="22"/>
                <w:szCs w:val="22"/>
                <w:lang w:val="en-US"/>
              </w:rPr>
              <w:t>i</w:t>
            </w:r>
            <w:proofErr w:type="spellEnd"/>
            <w:r w:rsidRPr="00C0414D">
              <w:rPr>
                <w:sz w:val="22"/>
                <w:szCs w:val="22"/>
              </w:rPr>
              <w:t xml:space="preserve">5 4460/1Тб/8Гб/ монитор </w:t>
            </w:r>
            <w:r w:rsidRPr="00C0414D">
              <w:rPr>
                <w:sz w:val="22"/>
                <w:szCs w:val="22"/>
                <w:lang w:val="en-US"/>
              </w:rPr>
              <w:t>Samsung</w:t>
            </w:r>
            <w:r w:rsidRPr="00C0414D">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A4ACAD3" w14:textId="77777777" w:rsidR="005B38F4" w:rsidRPr="00C0414D" w:rsidRDefault="005B38F4" w:rsidP="00BE337F">
            <w:pPr>
              <w:pStyle w:val="Style214"/>
              <w:ind w:firstLine="0"/>
              <w:rPr>
                <w:sz w:val="22"/>
                <w:szCs w:val="22"/>
              </w:rPr>
            </w:pPr>
            <w:r w:rsidRPr="00C0414D">
              <w:rPr>
                <w:sz w:val="22"/>
                <w:szCs w:val="22"/>
              </w:rPr>
              <w:t>191023, г. Санкт-Петербург, ул. Канал Грибоедова, 30/32, литер «А», «Б», «Р»</w:t>
            </w:r>
          </w:p>
        </w:tc>
      </w:tr>
      <w:tr w:rsidR="005B38F4" w:rsidRPr="00C0414D" w14:paraId="02587746" w14:textId="77777777" w:rsidTr="00BE337F">
        <w:tc>
          <w:tcPr>
            <w:tcW w:w="7797" w:type="dxa"/>
            <w:shd w:val="clear" w:color="auto" w:fill="auto"/>
          </w:tcPr>
          <w:p w14:paraId="21E9F3E0" w14:textId="77777777" w:rsidR="005B38F4" w:rsidRPr="00C0414D" w:rsidRDefault="005B38F4" w:rsidP="00BE337F">
            <w:pPr>
              <w:pStyle w:val="Style214"/>
              <w:ind w:firstLine="0"/>
              <w:rPr>
                <w:sz w:val="22"/>
                <w:szCs w:val="22"/>
              </w:rPr>
            </w:pPr>
            <w:r w:rsidRPr="00C0414D">
              <w:rPr>
                <w:sz w:val="22"/>
                <w:szCs w:val="22"/>
              </w:rPr>
              <w:t xml:space="preserve">Ауд. 2080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0414D">
              <w:rPr>
                <w:sz w:val="22"/>
                <w:szCs w:val="22"/>
              </w:rPr>
              <w:t>комплексом</w:t>
            </w:r>
            <w:proofErr w:type="gramStart"/>
            <w:r w:rsidRPr="00C0414D">
              <w:rPr>
                <w:sz w:val="22"/>
                <w:szCs w:val="22"/>
              </w:rPr>
              <w:t>.С</w:t>
            </w:r>
            <w:proofErr w:type="gramEnd"/>
            <w:r w:rsidRPr="00C0414D">
              <w:rPr>
                <w:sz w:val="22"/>
                <w:szCs w:val="22"/>
              </w:rPr>
              <w:t>пециализированная</w:t>
            </w:r>
            <w:proofErr w:type="spellEnd"/>
            <w:r w:rsidRPr="00C0414D">
              <w:rPr>
                <w:sz w:val="22"/>
                <w:szCs w:val="22"/>
              </w:rPr>
              <w:t xml:space="preserve">  мебель и оборудование: </w:t>
            </w:r>
            <w:proofErr w:type="gramStart"/>
            <w:r w:rsidRPr="00C0414D">
              <w:rPr>
                <w:sz w:val="22"/>
                <w:szCs w:val="22"/>
              </w:rPr>
              <w:t xml:space="preserve">Учебная мебель на 48 посадочных мест, рабочее место преподавателя, стол - 1 шт.,  доска маркерная - 1 шт., кафедра - 1 шт., стол - 1 шт., стул - 2 шт., Компьютер </w:t>
            </w:r>
            <w:r w:rsidRPr="00C0414D">
              <w:rPr>
                <w:sz w:val="22"/>
                <w:szCs w:val="22"/>
                <w:lang w:val="en-US"/>
              </w:rPr>
              <w:t>Intel</w:t>
            </w:r>
            <w:r w:rsidRPr="00C0414D">
              <w:rPr>
                <w:sz w:val="22"/>
                <w:szCs w:val="22"/>
              </w:rPr>
              <w:t xml:space="preserve"> </w:t>
            </w:r>
            <w:proofErr w:type="spellStart"/>
            <w:r w:rsidRPr="00C0414D">
              <w:rPr>
                <w:sz w:val="22"/>
                <w:szCs w:val="22"/>
                <w:lang w:val="en-US"/>
              </w:rPr>
              <w:t>i</w:t>
            </w:r>
            <w:proofErr w:type="spellEnd"/>
            <w:r w:rsidRPr="00C0414D">
              <w:rPr>
                <w:sz w:val="22"/>
                <w:szCs w:val="22"/>
              </w:rPr>
              <w:t xml:space="preserve">3-2100 2.4 </w:t>
            </w:r>
            <w:proofErr w:type="spellStart"/>
            <w:r w:rsidRPr="00C0414D">
              <w:rPr>
                <w:sz w:val="22"/>
                <w:szCs w:val="22"/>
                <w:lang w:val="en-US"/>
              </w:rPr>
              <w:t>Ghz</w:t>
            </w:r>
            <w:proofErr w:type="spellEnd"/>
            <w:r w:rsidRPr="00C0414D">
              <w:rPr>
                <w:sz w:val="22"/>
                <w:szCs w:val="22"/>
              </w:rPr>
              <w:t>/500/4/</w:t>
            </w:r>
            <w:r w:rsidRPr="00C0414D">
              <w:rPr>
                <w:sz w:val="22"/>
                <w:szCs w:val="22"/>
                <w:lang w:val="en-US"/>
              </w:rPr>
              <w:t>Acer</w:t>
            </w:r>
            <w:r w:rsidRPr="00C0414D">
              <w:rPr>
                <w:sz w:val="22"/>
                <w:szCs w:val="22"/>
              </w:rPr>
              <w:t xml:space="preserve"> </w:t>
            </w:r>
            <w:r w:rsidRPr="00C0414D">
              <w:rPr>
                <w:sz w:val="22"/>
                <w:szCs w:val="22"/>
                <w:lang w:val="en-US"/>
              </w:rPr>
              <w:t>V</w:t>
            </w:r>
            <w:r w:rsidRPr="00C0414D">
              <w:rPr>
                <w:sz w:val="22"/>
                <w:szCs w:val="22"/>
              </w:rPr>
              <w:t xml:space="preserve">193 19" - 1 шт., Интерактивный проектор </w:t>
            </w:r>
            <w:r w:rsidRPr="00C0414D">
              <w:rPr>
                <w:sz w:val="22"/>
                <w:szCs w:val="22"/>
                <w:lang w:val="en-US"/>
              </w:rPr>
              <w:t>Epson</w:t>
            </w:r>
            <w:r w:rsidRPr="00C0414D">
              <w:rPr>
                <w:sz w:val="22"/>
                <w:szCs w:val="22"/>
              </w:rPr>
              <w:t>-</w:t>
            </w:r>
            <w:r w:rsidRPr="00C0414D">
              <w:rPr>
                <w:sz w:val="22"/>
                <w:szCs w:val="22"/>
                <w:lang w:val="en-US"/>
              </w:rPr>
              <w:t>EB</w:t>
            </w:r>
            <w:r w:rsidRPr="00C0414D">
              <w:rPr>
                <w:sz w:val="22"/>
                <w:szCs w:val="22"/>
              </w:rPr>
              <w:t>-455</w:t>
            </w:r>
            <w:r w:rsidRPr="00C0414D">
              <w:rPr>
                <w:sz w:val="22"/>
                <w:szCs w:val="22"/>
                <w:lang w:val="en-US"/>
              </w:rPr>
              <w:t>Wi</w:t>
            </w:r>
            <w:r w:rsidRPr="00C0414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273DA10F" w14:textId="77777777" w:rsidR="005B38F4" w:rsidRPr="00C0414D" w:rsidRDefault="005B38F4" w:rsidP="00BE337F">
            <w:pPr>
              <w:pStyle w:val="Style214"/>
              <w:ind w:firstLine="0"/>
              <w:rPr>
                <w:sz w:val="22"/>
                <w:szCs w:val="22"/>
              </w:rPr>
            </w:pPr>
            <w:r w:rsidRPr="00C0414D">
              <w:rPr>
                <w:sz w:val="22"/>
                <w:szCs w:val="22"/>
              </w:rPr>
              <w:t>191023, г. Санкт-Петербург, ул. Канал Грибоедова, 30/32, литер «А», «Б», «Р»</w:t>
            </w:r>
          </w:p>
        </w:tc>
      </w:tr>
      <w:tr w:rsidR="005B38F4" w:rsidRPr="00C0414D" w14:paraId="18E65E1B" w14:textId="77777777" w:rsidTr="00BE337F">
        <w:tc>
          <w:tcPr>
            <w:tcW w:w="7797" w:type="dxa"/>
            <w:shd w:val="clear" w:color="auto" w:fill="auto"/>
          </w:tcPr>
          <w:p w14:paraId="16E45C19" w14:textId="77777777" w:rsidR="005B38F4" w:rsidRPr="00C0414D" w:rsidRDefault="005B38F4" w:rsidP="00BE337F">
            <w:pPr>
              <w:pStyle w:val="Style214"/>
              <w:ind w:firstLine="0"/>
              <w:rPr>
                <w:sz w:val="22"/>
                <w:szCs w:val="22"/>
              </w:rPr>
            </w:pPr>
            <w:r w:rsidRPr="00C0414D">
              <w:rPr>
                <w:sz w:val="22"/>
                <w:szCs w:val="22"/>
              </w:rPr>
              <w:t xml:space="preserve">Ауд. 2068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0414D">
              <w:rPr>
                <w:sz w:val="22"/>
                <w:szCs w:val="22"/>
              </w:rPr>
              <w:t>комплексом</w:t>
            </w:r>
            <w:proofErr w:type="gramStart"/>
            <w:r w:rsidRPr="00C0414D">
              <w:rPr>
                <w:sz w:val="22"/>
                <w:szCs w:val="22"/>
              </w:rPr>
              <w:t>.С</w:t>
            </w:r>
            <w:proofErr w:type="gramEnd"/>
            <w:r w:rsidRPr="00C0414D">
              <w:rPr>
                <w:sz w:val="22"/>
                <w:szCs w:val="22"/>
              </w:rPr>
              <w:t>пециализированная</w:t>
            </w:r>
            <w:proofErr w:type="spellEnd"/>
            <w:r w:rsidRPr="00C0414D">
              <w:rPr>
                <w:sz w:val="22"/>
                <w:szCs w:val="22"/>
              </w:rPr>
              <w:t xml:space="preserve">  мебель и оборудование: Учебная мебель на 94 </w:t>
            </w:r>
            <w:proofErr w:type="gramStart"/>
            <w:r w:rsidRPr="00C0414D">
              <w:rPr>
                <w:sz w:val="22"/>
                <w:szCs w:val="22"/>
              </w:rPr>
              <w:t>посадочных</w:t>
            </w:r>
            <w:proofErr w:type="gramEnd"/>
            <w:r w:rsidRPr="00C0414D">
              <w:rPr>
                <w:sz w:val="22"/>
                <w:szCs w:val="22"/>
              </w:rPr>
              <w:t xml:space="preserve"> места, рабочее место преподавателя, доска маркерная - 1 шт., кафедра - 1 шт., стол - 1 шт., стул - 2 шт., Компьютер </w:t>
            </w:r>
            <w:r w:rsidRPr="00C0414D">
              <w:rPr>
                <w:sz w:val="22"/>
                <w:szCs w:val="22"/>
                <w:lang w:val="en-US"/>
              </w:rPr>
              <w:t>Intel</w:t>
            </w:r>
            <w:r w:rsidRPr="00C0414D">
              <w:rPr>
                <w:sz w:val="22"/>
                <w:szCs w:val="22"/>
              </w:rPr>
              <w:t xml:space="preserve"> </w:t>
            </w:r>
            <w:proofErr w:type="spellStart"/>
            <w:r w:rsidRPr="00C0414D">
              <w:rPr>
                <w:sz w:val="22"/>
                <w:szCs w:val="22"/>
                <w:lang w:val="en-US"/>
              </w:rPr>
              <w:t>i</w:t>
            </w:r>
            <w:proofErr w:type="spellEnd"/>
            <w:r w:rsidRPr="00C0414D">
              <w:rPr>
                <w:sz w:val="22"/>
                <w:szCs w:val="22"/>
              </w:rPr>
              <w:t xml:space="preserve">3-2100 2.4 </w:t>
            </w:r>
            <w:proofErr w:type="spellStart"/>
            <w:r w:rsidRPr="00C0414D">
              <w:rPr>
                <w:sz w:val="22"/>
                <w:szCs w:val="22"/>
                <w:lang w:val="en-US"/>
              </w:rPr>
              <w:t>Ghz</w:t>
            </w:r>
            <w:proofErr w:type="spellEnd"/>
            <w:r w:rsidRPr="00C0414D">
              <w:rPr>
                <w:sz w:val="22"/>
                <w:szCs w:val="22"/>
              </w:rPr>
              <w:t>/500/4/</w:t>
            </w:r>
            <w:r w:rsidRPr="00C0414D">
              <w:rPr>
                <w:sz w:val="22"/>
                <w:szCs w:val="22"/>
                <w:lang w:val="en-US"/>
              </w:rPr>
              <w:t>Acer</w:t>
            </w:r>
            <w:r w:rsidRPr="00C0414D">
              <w:rPr>
                <w:sz w:val="22"/>
                <w:szCs w:val="22"/>
              </w:rPr>
              <w:t xml:space="preserve"> </w:t>
            </w:r>
            <w:r w:rsidRPr="00C0414D">
              <w:rPr>
                <w:sz w:val="22"/>
                <w:szCs w:val="22"/>
                <w:lang w:val="en-US"/>
              </w:rPr>
              <w:t>V</w:t>
            </w:r>
            <w:r w:rsidRPr="00C0414D">
              <w:rPr>
                <w:sz w:val="22"/>
                <w:szCs w:val="22"/>
              </w:rPr>
              <w:t xml:space="preserve">193 19" - 1 шт., Акустическая система </w:t>
            </w:r>
            <w:r w:rsidRPr="00C0414D">
              <w:rPr>
                <w:sz w:val="22"/>
                <w:szCs w:val="22"/>
                <w:lang w:val="en-US"/>
              </w:rPr>
              <w:t>JBL</w:t>
            </w:r>
            <w:r w:rsidRPr="00C0414D">
              <w:rPr>
                <w:sz w:val="22"/>
                <w:szCs w:val="22"/>
              </w:rPr>
              <w:t xml:space="preserve"> </w:t>
            </w:r>
            <w:r w:rsidRPr="00C0414D">
              <w:rPr>
                <w:sz w:val="22"/>
                <w:szCs w:val="22"/>
                <w:lang w:val="en-US"/>
              </w:rPr>
              <w:t>CONTROL</w:t>
            </w:r>
            <w:r w:rsidRPr="00C0414D">
              <w:rPr>
                <w:sz w:val="22"/>
                <w:szCs w:val="22"/>
              </w:rPr>
              <w:t xml:space="preserve"> 25 </w:t>
            </w:r>
            <w:r w:rsidRPr="00C0414D">
              <w:rPr>
                <w:sz w:val="22"/>
                <w:szCs w:val="22"/>
                <w:lang w:val="en-US"/>
              </w:rPr>
              <w:t>WH</w:t>
            </w:r>
            <w:r w:rsidRPr="00C0414D">
              <w:rPr>
                <w:sz w:val="22"/>
                <w:szCs w:val="22"/>
              </w:rPr>
              <w:t xml:space="preserve"> - 2 шт., Экран с электропривод. </w:t>
            </w:r>
            <w:proofErr w:type="gramStart"/>
            <w:r w:rsidRPr="00C0414D">
              <w:rPr>
                <w:sz w:val="22"/>
                <w:szCs w:val="22"/>
                <w:lang w:val="en-US"/>
              </w:rPr>
              <w:t>DRAPER</w:t>
            </w:r>
            <w:r w:rsidRPr="00C0414D">
              <w:rPr>
                <w:sz w:val="22"/>
                <w:szCs w:val="22"/>
              </w:rPr>
              <w:t xml:space="preserve">  96</w:t>
            </w:r>
            <w:proofErr w:type="gramEnd"/>
            <w:r w:rsidRPr="00C0414D">
              <w:rPr>
                <w:sz w:val="22"/>
                <w:szCs w:val="22"/>
              </w:rPr>
              <w:t xml:space="preserve"> - 1 шт., Акустическая система - 1 шт., Доска магнитно-маркерная 100*200 - 1 шт., Мультимедийный проектор </w:t>
            </w:r>
            <w:r w:rsidRPr="00C0414D">
              <w:rPr>
                <w:sz w:val="22"/>
                <w:szCs w:val="22"/>
                <w:lang w:val="en-US"/>
              </w:rPr>
              <w:t>Panasonic</w:t>
            </w:r>
            <w:r w:rsidRPr="00C0414D">
              <w:rPr>
                <w:sz w:val="22"/>
                <w:szCs w:val="22"/>
              </w:rPr>
              <w:t xml:space="preserve"> </w:t>
            </w:r>
            <w:r w:rsidRPr="00C0414D">
              <w:rPr>
                <w:sz w:val="22"/>
                <w:szCs w:val="22"/>
                <w:lang w:val="en-US"/>
              </w:rPr>
              <w:t>PT</w:t>
            </w:r>
            <w:r w:rsidRPr="00C0414D">
              <w:rPr>
                <w:sz w:val="22"/>
                <w:szCs w:val="22"/>
              </w:rPr>
              <w:t>-</w:t>
            </w:r>
            <w:r w:rsidRPr="00C0414D">
              <w:rPr>
                <w:sz w:val="22"/>
                <w:szCs w:val="22"/>
                <w:lang w:val="en-US"/>
              </w:rPr>
              <w:t>VX</w:t>
            </w:r>
            <w:r w:rsidRPr="00C0414D">
              <w:rPr>
                <w:sz w:val="22"/>
                <w:szCs w:val="22"/>
              </w:rPr>
              <w:t>610</w:t>
            </w:r>
            <w:r w:rsidRPr="00C0414D">
              <w:rPr>
                <w:sz w:val="22"/>
                <w:szCs w:val="22"/>
                <w:lang w:val="en-US"/>
              </w:rPr>
              <w:t>E</w:t>
            </w:r>
            <w:r w:rsidRPr="00C0414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1ADF03E" w14:textId="77777777" w:rsidR="005B38F4" w:rsidRPr="00C0414D" w:rsidRDefault="005B38F4" w:rsidP="00BE337F">
            <w:pPr>
              <w:pStyle w:val="Style214"/>
              <w:ind w:firstLine="0"/>
              <w:rPr>
                <w:sz w:val="22"/>
                <w:szCs w:val="22"/>
              </w:rPr>
            </w:pPr>
            <w:r w:rsidRPr="00C0414D">
              <w:rPr>
                <w:sz w:val="22"/>
                <w:szCs w:val="22"/>
              </w:rPr>
              <w:t>191023, г. Санкт-Петербург, ул. Канал Грибоедова, 30/32, литер «А», «Б», «Р»</w:t>
            </w:r>
          </w:p>
        </w:tc>
      </w:tr>
    </w:tbl>
    <w:p w14:paraId="5ACBDC34" w14:textId="6C379CF7" w:rsidR="0092300D" w:rsidRPr="007E6725" w:rsidRDefault="005B38F4" w:rsidP="005B38F4">
      <w:pPr>
        <w:pStyle w:val="Style214"/>
        <w:ind w:firstLine="709"/>
        <w:rPr>
          <w:rStyle w:val="FontStyle76"/>
          <w:i/>
          <w:color w:val="E36C0A"/>
        </w:rPr>
      </w:pPr>
      <w:r w:rsidRPr="007E6725">
        <w:rPr>
          <w:rStyle w:val="FontStyle76"/>
          <w:i/>
          <w:color w:val="E36C0A"/>
        </w:rPr>
        <w:t xml:space="preserve"> </w:t>
      </w: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763803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763803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763803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763804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5B38F4" w:rsidRDefault="009E6058" w:rsidP="00523021">
            <w:pPr>
              <w:pStyle w:val="Default"/>
              <w:spacing w:after="30"/>
              <w:jc w:val="both"/>
              <w:rPr>
                <w:sz w:val="23"/>
                <w:szCs w:val="23"/>
              </w:rPr>
            </w:pPr>
            <w:r w:rsidRPr="005B38F4">
              <w:rPr>
                <w:sz w:val="23"/>
                <w:szCs w:val="23"/>
              </w:rPr>
              <w:t xml:space="preserve">Управление налогообложением на </w:t>
            </w:r>
            <w:proofErr w:type="gramStart"/>
            <w:r w:rsidRPr="005B38F4">
              <w:rPr>
                <w:sz w:val="23"/>
                <w:szCs w:val="23"/>
              </w:rPr>
              <w:t>уровне</w:t>
            </w:r>
            <w:proofErr w:type="gramEnd"/>
            <w:r w:rsidRPr="005B38F4">
              <w:rPr>
                <w:sz w:val="23"/>
                <w:szCs w:val="23"/>
              </w:rPr>
              <w:t xml:space="preserve"> хозяйствующих субъектов целесообразно классифицировать в зависимости от объекта управления на:</w:t>
            </w:r>
          </w:p>
        </w:tc>
      </w:tr>
      <w:tr w:rsidR="009E6058" w14:paraId="050488FB" w14:textId="77777777" w:rsidTr="00F00293">
        <w:tc>
          <w:tcPr>
            <w:tcW w:w="562" w:type="dxa"/>
          </w:tcPr>
          <w:p w14:paraId="7B5705D8"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4881E70" w14:textId="77777777" w:rsidR="009E6058" w:rsidRPr="005B38F4" w:rsidRDefault="009E6058" w:rsidP="00523021">
            <w:pPr>
              <w:pStyle w:val="Default"/>
              <w:spacing w:after="30"/>
              <w:jc w:val="both"/>
              <w:rPr>
                <w:sz w:val="23"/>
                <w:szCs w:val="23"/>
              </w:rPr>
            </w:pPr>
            <w:r w:rsidRPr="005B38F4">
              <w:rPr>
                <w:sz w:val="23"/>
                <w:szCs w:val="23"/>
              </w:rPr>
              <w:t xml:space="preserve">Что из перечисленного не относится к принципам управления налогообложением на </w:t>
            </w:r>
            <w:proofErr w:type="gramStart"/>
            <w:r w:rsidRPr="005B38F4">
              <w:rPr>
                <w:sz w:val="23"/>
                <w:szCs w:val="23"/>
              </w:rPr>
              <w:t>микро-уровне</w:t>
            </w:r>
            <w:proofErr w:type="gramEnd"/>
            <w:r w:rsidRPr="005B38F4">
              <w:rPr>
                <w:sz w:val="23"/>
                <w:szCs w:val="23"/>
              </w:rPr>
              <w:t>?</w:t>
            </w:r>
          </w:p>
        </w:tc>
      </w:tr>
      <w:tr w:rsidR="009E6058" w14:paraId="68FC3F74" w14:textId="77777777" w:rsidTr="00F00293">
        <w:tc>
          <w:tcPr>
            <w:tcW w:w="562" w:type="dxa"/>
          </w:tcPr>
          <w:p w14:paraId="1A07B3F1"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48EE537" w14:textId="77777777" w:rsidR="009E6058" w:rsidRPr="005B38F4" w:rsidRDefault="009E6058" w:rsidP="00523021">
            <w:pPr>
              <w:pStyle w:val="Default"/>
              <w:spacing w:after="30"/>
              <w:jc w:val="both"/>
              <w:rPr>
                <w:sz w:val="23"/>
                <w:szCs w:val="23"/>
              </w:rPr>
            </w:pPr>
            <w:r w:rsidRPr="005B38F4">
              <w:rPr>
                <w:sz w:val="23"/>
                <w:szCs w:val="23"/>
              </w:rPr>
              <w:t>Что из перечисленного можно отнести к первой стадии управления налогообложением в организациях?</w:t>
            </w:r>
          </w:p>
        </w:tc>
      </w:tr>
      <w:tr w:rsidR="009E6058" w14:paraId="3CD18E5B" w14:textId="77777777" w:rsidTr="00F00293">
        <w:tc>
          <w:tcPr>
            <w:tcW w:w="562" w:type="dxa"/>
          </w:tcPr>
          <w:p w14:paraId="301B2221"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BF90F6D" w14:textId="77777777" w:rsidR="009E6058" w:rsidRPr="005B38F4" w:rsidRDefault="009E6058" w:rsidP="00523021">
            <w:pPr>
              <w:pStyle w:val="Default"/>
              <w:spacing w:after="30"/>
              <w:jc w:val="both"/>
              <w:rPr>
                <w:sz w:val="23"/>
                <w:szCs w:val="23"/>
              </w:rPr>
            </w:pPr>
            <w:r w:rsidRPr="005B38F4">
              <w:rPr>
                <w:sz w:val="23"/>
                <w:szCs w:val="23"/>
              </w:rPr>
              <w:t>К штрафным налогам можно отнести:</w:t>
            </w:r>
          </w:p>
        </w:tc>
      </w:tr>
      <w:tr w:rsidR="009E6058" w14:paraId="7B98F171" w14:textId="77777777" w:rsidTr="00F00293">
        <w:tc>
          <w:tcPr>
            <w:tcW w:w="562" w:type="dxa"/>
          </w:tcPr>
          <w:p w14:paraId="4E4F1705"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B32EC1D" w14:textId="77777777" w:rsidR="009E6058" w:rsidRPr="005B38F4" w:rsidRDefault="009E6058" w:rsidP="00523021">
            <w:pPr>
              <w:pStyle w:val="Default"/>
              <w:spacing w:after="30"/>
              <w:jc w:val="both"/>
              <w:rPr>
                <w:sz w:val="23"/>
                <w:szCs w:val="23"/>
              </w:rPr>
            </w:pPr>
            <w:r w:rsidRPr="005B38F4">
              <w:rPr>
                <w:sz w:val="23"/>
                <w:szCs w:val="23"/>
              </w:rPr>
              <w:t xml:space="preserve">Юрисдикция, в которой полностью отсутствует либо является номинальным налогообложение финансовых доходов или прочих доходов от оказания услуг различного характера </w:t>
            </w:r>
            <w:proofErr w:type="gramStart"/>
            <w:r w:rsidRPr="005B38F4">
              <w:rPr>
                <w:sz w:val="23"/>
                <w:szCs w:val="23"/>
              </w:rPr>
              <w:t>и</w:t>
            </w:r>
            <w:proofErr w:type="gramEnd"/>
            <w:r w:rsidRPr="005B38F4">
              <w:rPr>
                <w:sz w:val="23"/>
                <w:szCs w:val="23"/>
              </w:rPr>
              <w:t xml:space="preserve"> которая предлагает себя на мировом рынке в качестве юрисдикции, в которой нерезиденты могут избегать налогообложения, это:</w:t>
            </w:r>
          </w:p>
        </w:tc>
      </w:tr>
      <w:tr w:rsidR="009E6058" w14:paraId="3AC09BA9" w14:textId="77777777" w:rsidTr="00F00293">
        <w:tc>
          <w:tcPr>
            <w:tcW w:w="562" w:type="dxa"/>
          </w:tcPr>
          <w:p w14:paraId="3573853F"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BCB8BD8" w14:textId="77777777" w:rsidR="009E6058" w:rsidRPr="005B38F4" w:rsidRDefault="009E6058" w:rsidP="00523021">
            <w:pPr>
              <w:pStyle w:val="Default"/>
              <w:spacing w:after="30"/>
              <w:jc w:val="both"/>
              <w:rPr>
                <w:sz w:val="23"/>
                <w:szCs w:val="23"/>
              </w:rPr>
            </w:pPr>
            <w:r w:rsidRPr="005B38F4">
              <w:rPr>
                <w:sz w:val="23"/>
                <w:szCs w:val="23"/>
              </w:rPr>
              <w:t>Территория со специальным таможенным режимом, где предприятиям производящим экспортную или импортозамещающую продукцию, предоставляются определенные налоговые или другие льготы, это:</w:t>
            </w:r>
          </w:p>
        </w:tc>
      </w:tr>
      <w:tr w:rsidR="009E6058" w14:paraId="1443ED53" w14:textId="77777777" w:rsidTr="00F00293">
        <w:tc>
          <w:tcPr>
            <w:tcW w:w="562" w:type="dxa"/>
          </w:tcPr>
          <w:p w14:paraId="0A207319"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9EC2B40" w14:textId="77777777" w:rsidR="009E6058" w:rsidRPr="005B38F4" w:rsidRDefault="009E6058" w:rsidP="00523021">
            <w:pPr>
              <w:pStyle w:val="Default"/>
              <w:spacing w:after="30"/>
              <w:jc w:val="both"/>
              <w:rPr>
                <w:sz w:val="23"/>
                <w:szCs w:val="23"/>
              </w:rPr>
            </w:pPr>
            <w:r w:rsidRPr="005B38F4">
              <w:rPr>
                <w:sz w:val="23"/>
                <w:szCs w:val="23"/>
              </w:rPr>
              <w:t xml:space="preserve">В российском </w:t>
            </w:r>
            <w:proofErr w:type="gramStart"/>
            <w:r w:rsidRPr="005B38F4">
              <w:rPr>
                <w:sz w:val="23"/>
                <w:szCs w:val="23"/>
              </w:rPr>
              <w:t>законодательстве</w:t>
            </w:r>
            <w:proofErr w:type="gramEnd"/>
            <w:r w:rsidRPr="005B38F4">
              <w:rPr>
                <w:sz w:val="23"/>
                <w:szCs w:val="23"/>
              </w:rPr>
              <w:t xml:space="preserve"> термин «трансфертное ценообразование» не применяется, он заменен на термин:</w:t>
            </w:r>
          </w:p>
        </w:tc>
      </w:tr>
      <w:tr w:rsidR="009E6058" w14:paraId="44B725F7" w14:textId="77777777" w:rsidTr="00F00293">
        <w:tc>
          <w:tcPr>
            <w:tcW w:w="562" w:type="dxa"/>
          </w:tcPr>
          <w:p w14:paraId="0CF4500A"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3AF3CAB" w14:textId="77777777" w:rsidR="009E6058" w:rsidRPr="005B38F4" w:rsidRDefault="009E6058" w:rsidP="00523021">
            <w:pPr>
              <w:pStyle w:val="Default"/>
              <w:spacing w:after="30"/>
              <w:jc w:val="both"/>
              <w:rPr>
                <w:sz w:val="23"/>
                <w:szCs w:val="23"/>
              </w:rPr>
            </w:pPr>
            <w:r w:rsidRPr="005B38F4">
              <w:rPr>
                <w:sz w:val="23"/>
                <w:szCs w:val="23"/>
              </w:rPr>
              <w:t xml:space="preserve">Юрисдикция, в которой полностью отсутствует либо является номинальным налогообложение финансовых доходов или прочих доходов от оказания услуг различного характера </w:t>
            </w:r>
            <w:proofErr w:type="gramStart"/>
            <w:r w:rsidRPr="005B38F4">
              <w:rPr>
                <w:sz w:val="23"/>
                <w:szCs w:val="23"/>
              </w:rPr>
              <w:t>и</w:t>
            </w:r>
            <w:proofErr w:type="gramEnd"/>
            <w:r w:rsidRPr="005B38F4">
              <w:rPr>
                <w:sz w:val="23"/>
                <w:szCs w:val="23"/>
              </w:rPr>
              <w:t xml:space="preserve"> которая предлагает себя на мировом рынке в качестве юрисдикции, в которой нерезиденты могут избегать налогообложения:</w:t>
            </w:r>
          </w:p>
        </w:tc>
      </w:tr>
      <w:tr w:rsidR="009E6058" w14:paraId="0DE202D4" w14:textId="77777777" w:rsidTr="00F00293">
        <w:tc>
          <w:tcPr>
            <w:tcW w:w="562" w:type="dxa"/>
          </w:tcPr>
          <w:p w14:paraId="41385743"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297879B6" w14:textId="77777777" w:rsidR="009E6058" w:rsidRPr="005B38F4" w:rsidRDefault="009E6058" w:rsidP="00523021">
            <w:pPr>
              <w:pStyle w:val="Default"/>
              <w:spacing w:after="30"/>
              <w:jc w:val="both"/>
              <w:rPr>
                <w:sz w:val="23"/>
                <w:szCs w:val="23"/>
              </w:rPr>
            </w:pPr>
            <w:r w:rsidRPr="005B38F4">
              <w:rPr>
                <w:sz w:val="23"/>
                <w:szCs w:val="23"/>
              </w:rPr>
              <w:t xml:space="preserve">Согласно ФЗ «Об особых экономических зонах в </w:t>
            </w:r>
            <w:proofErr w:type="gramStart"/>
            <w:r w:rsidRPr="005B38F4">
              <w:rPr>
                <w:sz w:val="23"/>
                <w:szCs w:val="23"/>
              </w:rPr>
              <w:t>РФ</w:t>
            </w:r>
            <w:proofErr w:type="gramEnd"/>
            <w:r w:rsidRPr="005B38F4">
              <w:rPr>
                <w:sz w:val="23"/>
                <w:szCs w:val="23"/>
              </w:rPr>
              <w:t>» какие особые экономические зоны могут создаваться на территории РФ?</w:t>
            </w:r>
          </w:p>
        </w:tc>
      </w:tr>
      <w:tr w:rsidR="009E6058" w14:paraId="5FC23B50" w14:textId="77777777" w:rsidTr="00F00293">
        <w:tc>
          <w:tcPr>
            <w:tcW w:w="562" w:type="dxa"/>
          </w:tcPr>
          <w:p w14:paraId="32932BF9"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530AC8B2" w14:textId="77777777" w:rsidR="009E6058" w:rsidRPr="005B38F4" w:rsidRDefault="009E6058" w:rsidP="00523021">
            <w:pPr>
              <w:pStyle w:val="Default"/>
              <w:spacing w:after="30"/>
              <w:jc w:val="both"/>
              <w:rPr>
                <w:sz w:val="23"/>
                <w:szCs w:val="23"/>
              </w:rPr>
            </w:pPr>
            <w:r w:rsidRPr="005B38F4">
              <w:rPr>
                <w:sz w:val="23"/>
                <w:szCs w:val="23"/>
              </w:rPr>
              <w:t>Алгоритм управления налогообложением содержит блоки:</w:t>
            </w:r>
          </w:p>
        </w:tc>
      </w:tr>
      <w:tr w:rsidR="009E6058" w14:paraId="7D997ECA" w14:textId="77777777" w:rsidTr="00F00293">
        <w:tc>
          <w:tcPr>
            <w:tcW w:w="562" w:type="dxa"/>
          </w:tcPr>
          <w:p w14:paraId="396A666C"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1E80876" w14:textId="77777777" w:rsidR="009E6058" w:rsidRPr="005B38F4" w:rsidRDefault="009E6058" w:rsidP="00523021">
            <w:pPr>
              <w:pStyle w:val="Default"/>
              <w:spacing w:after="30"/>
              <w:jc w:val="both"/>
              <w:rPr>
                <w:sz w:val="23"/>
                <w:szCs w:val="23"/>
              </w:rPr>
            </w:pPr>
            <w:r w:rsidRPr="005B38F4">
              <w:rPr>
                <w:sz w:val="23"/>
                <w:szCs w:val="23"/>
              </w:rPr>
              <w:t xml:space="preserve">Методы оценки ТМЦ в налоговом </w:t>
            </w:r>
            <w:proofErr w:type="gramStart"/>
            <w:r w:rsidRPr="005B38F4">
              <w:rPr>
                <w:sz w:val="23"/>
                <w:szCs w:val="23"/>
              </w:rPr>
              <w:t>учете</w:t>
            </w:r>
            <w:proofErr w:type="gramEnd"/>
            <w:r w:rsidRPr="005B38F4">
              <w:rPr>
                <w:sz w:val="23"/>
                <w:szCs w:val="23"/>
              </w:rPr>
              <w:t>:</w:t>
            </w:r>
          </w:p>
        </w:tc>
      </w:tr>
      <w:tr w:rsidR="009E6058" w14:paraId="7773BD41" w14:textId="77777777" w:rsidTr="00F00293">
        <w:tc>
          <w:tcPr>
            <w:tcW w:w="562" w:type="dxa"/>
          </w:tcPr>
          <w:p w14:paraId="04A2091E"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57446F6E" w14:textId="77777777" w:rsidR="009E6058" w:rsidRPr="005B38F4" w:rsidRDefault="009E6058" w:rsidP="00523021">
            <w:pPr>
              <w:pStyle w:val="Default"/>
              <w:spacing w:after="30"/>
              <w:jc w:val="both"/>
              <w:rPr>
                <w:sz w:val="23"/>
                <w:szCs w:val="23"/>
              </w:rPr>
            </w:pPr>
            <w:r w:rsidRPr="005B38F4">
              <w:rPr>
                <w:sz w:val="23"/>
                <w:szCs w:val="23"/>
              </w:rPr>
              <w:t>При каком значении показателя налогоплательщик на УСН будет уплачивать одинаковую сумму налога независимо от выбранного объекта налогообложения:</w:t>
            </w:r>
          </w:p>
        </w:tc>
      </w:tr>
      <w:tr w:rsidR="009E6058" w14:paraId="48AB16D4" w14:textId="77777777" w:rsidTr="00F00293">
        <w:tc>
          <w:tcPr>
            <w:tcW w:w="562" w:type="dxa"/>
          </w:tcPr>
          <w:p w14:paraId="2E304ED7"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0E4D5B0F" w14:textId="77777777" w:rsidR="009E6058" w:rsidRPr="005B38F4" w:rsidRDefault="009E6058" w:rsidP="00523021">
            <w:pPr>
              <w:pStyle w:val="Default"/>
              <w:spacing w:after="30"/>
              <w:jc w:val="both"/>
              <w:rPr>
                <w:sz w:val="23"/>
                <w:szCs w:val="23"/>
              </w:rPr>
            </w:pPr>
            <w:r w:rsidRPr="005B38F4">
              <w:rPr>
                <w:sz w:val="23"/>
                <w:szCs w:val="23"/>
              </w:rPr>
              <w:t>Учетная политика для целей налогообложения это:</w:t>
            </w:r>
          </w:p>
        </w:tc>
      </w:tr>
      <w:tr w:rsidR="009E6058" w14:paraId="2587D5CE" w14:textId="77777777" w:rsidTr="00F00293">
        <w:tc>
          <w:tcPr>
            <w:tcW w:w="562" w:type="dxa"/>
          </w:tcPr>
          <w:p w14:paraId="6697AEB0"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4157073" w14:textId="77777777" w:rsidR="009E6058" w:rsidRPr="005B38F4" w:rsidRDefault="009E6058" w:rsidP="00523021">
            <w:pPr>
              <w:pStyle w:val="Default"/>
              <w:spacing w:after="30"/>
              <w:jc w:val="both"/>
              <w:rPr>
                <w:sz w:val="23"/>
                <w:szCs w:val="23"/>
              </w:rPr>
            </w:pPr>
            <w:r w:rsidRPr="005B38F4">
              <w:rPr>
                <w:sz w:val="23"/>
                <w:szCs w:val="23"/>
              </w:rPr>
              <w:t>Начисление амортизации по основным средствам в налоговом учете:</w:t>
            </w:r>
          </w:p>
        </w:tc>
      </w:tr>
      <w:tr w:rsidR="009E6058" w14:paraId="35D5337C" w14:textId="77777777" w:rsidTr="00F00293">
        <w:tc>
          <w:tcPr>
            <w:tcW w:w="562" w:type="dxa"/>
          </w:tcPr>
          <w:p w14:paraId="6721F422"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C9FB450" w14:textId="77777777" w:rsidR="009E6058" w:rsidRPr="005B38F4" w:rsidRDefault="009E6058" w:rsidP="00523021">
            <w:pPr>
              <w:pStyle w:val="Default"/>
              <w:spacing w:after="30"/>
              <w:jc w:val="both"/>
              <w:rPr>
                <w:sz w:val="23"/>
                <w:szCs w:val="23"/>
              </w:rPr>
            </w:pPr>
            <w:r w:rsidRPr="005B38F4">
              <w:rPr>
                <w:sz w:val="23"/>
                <w:szCs w:val="23"/>
              </w:rPr>
              <w:t>Создание резервов предстоящих расходов согласно гл. 25 НК РФ предусмотрено:</w:t>
            </w:r>
          </w:p>
        </w:tc>
      </w:tr>
      <w:tr w:rsidR="009E6058" w14:paraId="133DD60B" w14:textId="77777777" w:rsidTr="00F00293">
        <w:tc>
          <w:tcPr>
            <w:tcW w:w="562" w:type="dxa"/>
          </w:tcPr>
          <w:p w14:paraId="4F24EE64"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6DA6411" w14:textId="77777777" w:rsidR="009E6058" w:rsidRPr="005B38F4" w:rsidRDefault="009E6058" w:rsidP="00523021">
            <w:pPr>
              <w:pStyle w:val="Default"/>
              <w:spacing w:after="30"/>
              <w:jc w:val="both"/>
              <w:rPr>
                <w:sz w:val="23"/>
                <w:szCs w:val="23"/>
              </w:rPr>
            </w:pPr>
            <w:r w:rsidRPr="005B38F4">
              <w:rPr>
                <w:sz w:val="23"/>
                <w:szCs w:val="23"/>
              </w:rPr>
              <w:t>На какие налоги оказывает влияние выбранный способ (метод) начисления амортизации по основным средствам?</w:t>
            </w:r>
          </w:p>
        </w:tc>
      </w:tr>
      <w:tr w:rsidR="009E6058" w14:paraId="427E2983" w14:textId="77777777" w:rsidTr="00F00293">
        <w:tc>
          <w:tcPr>
            <w:tcW w:w="562" w:type="dxa"/>
          </w:tcPr>
          <w:p w14:paraId="46490CC2"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B7B411F" w14:textId="77777777" w:rsidR="009E6058" w:rsidRPr="005B38F4" w:rsidRDefault="009E6058" w:rsidP="00523021">
            <w:pPr>
              <w:pStyle w:val="Default"/>
              <w:spacing w:after="30"/>
              <w:jc w:val="both"/>
              <w:rPr>
                <w:sz w:val="23"/>
                <w:szCs w:val="23"/>
              </w:rPr>
            </w:pPr>
            <w:r w:rsidRPr="005B38F4">
              <w:rPr>
                <w:sz w:val="23"/>
                <w:szCs w:val="23"/>
              </w:rPr>
              <w:t>На какие налоги оказывает влияние переоценка основных средств?</w:t>
            </w:r>
          </w:p>
        </w:tc>
      </w:tr>
      <w:tr w:rsidR="009E6058" w14:paraId="58622C67" w14:textId="77777777" w:rsidTr="00F00293">
        <w:tc>
          <w:tcPr>
            <w:tcW w:w="562" w:type="dxa"/>
          </w:tcPr>
          <w:p w14:paraId="7D0B6BF7"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A39D9B8" w14:textId="77777777" w:rsidR="009E6058" w:rsidRPr="005B38F4" w:rsidRDefault="009E6058" w:rsidP="00523021">
            <w:pPr>
              <w:pStyle w:val="Default"/>
              <w:spacing w:after="30"/>
              <w:jc w:val="both"/>
              <w:rPr>
                <w:sz w:val="23"/>
                <w:szCs w:val="23"/>
              </w:rPr>
            </w:pPr>
            <w:r w:rsidRPr="005B38F4">
              <w:rPr>
                <w:sz w:val="23"/>
                <w:szCs w:val="23"/>
              </w:rPr>
              <w:t>Что понимается под закрытым административно- территориальным образованием?</w:t>
            </w:r>
          </w:p>
        </w:tc>
      </w:tr>
      <w:tr w:rsidR="009E6058" w14:paraId="01FD4270" w14:textId="77777777" w:rsidTr="00F00293">
        <w:tc>
          <w:tcPr>
            <w:tcW w:w="562" w:type="dxa"/>
          </w:tcPr>
          <w:p w14:paraId="494E4CF9"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BEBD954" w14:textId="77777777" w:rsidR="009E6058" w:rsidRPr="005B38F4" w:rsidRDefault="009E6058" w:rsidP="00523021">
            <w:pPr>
              <w:pStyle w:val="Default"/>
              <w:spacing w:after="30"/>
              <w:jc w:val="both"/>
              <w:rPr>
                <w:sz w:val="23"/>
                <w:szCs w:val="23"/>
              </w:rPr>
            </w:pPr>
            <w:r w:rsidRPr="005B38F4">
              <w:rPr>
                <w:sz w:val="23"/>
                <w:szCs w:val="23"/>
              </w:rPr>
              <w:t>Что понимается под зоной территориального развития?</w:t>
            </w:r>
          </w:p>
        </w:tc>
      </w:tr>
      <w:tr w:rsidR="009E6058" w14:paraId="2BAF8D66" w14:textId="77777777" w:rsidTr="00F00293">
        <w:tc>
          <w:tcPr>
            <w:tcW w:w="562" w:type="dxa"/>
          </w:tcPr>
          <w:p w14:paraId="6BEA6AC6"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1B0F0E98" w14:textId="77777777" w:rsidR="009E6058" w:rsidRPr="009E6058" w:rsidRDefault="009E6058" w:rsidP="00523021">
            <w:pPr>
              <w:pStyle w:val="Default"/>
              <w:spacing w:after="30"/>
              <w:jc w:val="both"/>
              <w:rPr>
                <w:sz w:val="23"/>
                <w:szCs w:val="23"/>
                <w:lang w:val="en-US"/>
              </w:rPr>
            </w:pPr>
            <w:r>
              <w:rPr>
                <w:sz w:val="23"/>
                <w:szCs w:val="23"/>
                <w:lang w:val="en-US"/>
              </w:rPr>
              <w:t>Свободная экономическая зона это: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763804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B38F4" w:rsidRDefault="00AD3A54" w:rsidP="00801458">
            <w:pPr>
              <w:pStyle w:val="Default"/>
              <w:spacing w:after="30"/>
              <w:jc w:val="both"/>
              <w:rPr>
                <w:sz w:val="23"/>
                <w:szCs w:val="23"/>
              </w:rPr>
            </w:pPr>
            <w:r w:rsidRPr="005B38F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763804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5B38F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B38F4" w14:paraId="5A1C9382" w14:textId="77777777" w:rsidTr="00801458">
        <w:tc>
          <w:tcPr>
            <w:tcW w:w="2336" w:type="dxa"/>
          </w:tcPr>
          <w:p w14:paraId="4C518DAB" w14:textId="77777777" w:rsidR="005D65A5" w:rsidRPr="005B38F4" w:rsidRDefault="005D65A5" w:rsidP="00801458">
            <w:pPr>
              <w:jc w:val="center"/>
              <w:rPr>
                <w:rFonts w:ascii="Times New Roman" w:hAnsi="Times New Roman" w:cs="Times New Roman"/>
                <w:b/>
              </w:rPr>
            </w:pPr>
            <w:r w:rsidRPr="005B38F4">
              <w:rPr>
                <w:rFonts w:ascii="Times New Roman" w:hAnsi="Times New Roman" w:cs="Times New Roman"/>
                <w:b/>
              </w:rPr>
              <w:t>Номер контрольной точки</w:t>
            </w:r>
          </w:p>
        </w:tc>
        <w:tc>
          <w:tcPr>
            <w:tcW w:w="2336" w:type="dxa"/>
          </w:tcPr>
          <w:p w14:paraId="6FB4C23E" w14:textId="77777777" w:rsidR="005D65A5" w:rsidRPr="005B38F4" w:rsidRDefault="005D65A5" w:rsidP="00801458">
            <w:pPr>
              <w:jc w:val="center"/>
              <w:rPr>
                <w:rFonts w:ascii="Times New Roman" w:hAnsi="Times New Roman" w:cs="Times New Roman"/>
                <w:b/>
              </w:rPr>
            </w:pPr>
            <w:r w:rsidRPr="005B38F4">
              <w:rPr>
                <w:rFonts w:ascii="Times New Roman" w:hAnsi="Times New Roman" w:cs="Times New Roman"/>
                <w:b/>
              </w:rPr>
              <w:t>Тип контрольной точки</w:t>
            </w:r>
          </w:p>
        </w:tc>
        <w:tc>
          <w:tcPr>
            <w:tcW w:w="2336" w:type="dxa"/>
          </w:tcPr>
          <w:p w14:paraId="048CBEA9" w14:textId="77777777" w:rsidR="005D65A5" w:rsidRPr="005B38F4" w:rsidRDefault="005D65A5" w:rsidP="00801458">
            <w:pPr>
              <w:jc w:val="center"/>
              <w:rPr>
                <w:rFonts w:ascii="Times New Roman" w:hAnsi="Times New Roman" w:cs="Times New Roman"/>
                <w:b/>
              </w:rPr>
            </w:pPr>
            <w:r w:rsidRPr="005B38F4">
              <w:rPr>
                <w:rFonts w:ascii="Times New Roman" w:hAnsi="Times New Roman" w:cs="Times New Roman"/>
                <w:b/>
              </w:rPr>
              <w:t>Способ проведения</w:t>
            </w:r>
          </w:p>
        </w:tc>
        <w:tc>
          <w:tcPr>
            <w:tcW w:w="2337" w:type="dxa"/>
          </w:tcPr>
          <w:p w14:paraId="267B0FDF" w14:textId="77777777" w:rsidR="005D65A5" w:rsidRPr="005B38F4" w:rsidRDefault="005D65A5" w:rsidP="00801458">
            <w:pPr>
              <w:jc w:val="center"/>
              <w:rPr>
                <w:rFonts w:ascii="Times New Roman" w:hAnsi="Times New Roman" w:cs="Times New Roman"/>
                <w:b/>
              </w:rPr>
            </w:pPr>
            <w:r w:rsidRPr="005B38F4">
              <w:rPr>
                <w:rFonts w:ascii="Times New Roman" w:hAnsi="Times New Roman" w:cs="Times New Roman"/>
                <w:b/>
              </w:rPr>
              <w:t>Номера тем</w:t>
            </w:r>
          </w:p>
        </w:tc>
      </w:tr>
      <w:tr w:rsidR="005D65A5" w:rsidRPr="005B38F4" w14:paraId="07658034" w14:textId="77777777" w:rsidTr="00801458">
        <w:tc>
          <w:tcPr>
            <w:tcW w:w="2336" w:type="dxa"/>
          </w:tcPr>
          <w:p w14:paraId="1553D698" w14:textId="78F29BFB" w:rsidR="005D65A5" w:rsidRPr="005B38F4" w:rsidRDefault="007478E0" w:rsidP="00801458">
            <w:pPr>
              <w:jc w:val="center"/>
              <w:rPr>
                <w:rFonts w:ascii="Times New Roman" w:hAnsi="Times New Roman" w:cs="Times New Roman"/>
              </w:rPr>
            </w:pPr>
            <w:r w:rsidRPr="005B38F4">
              <w:rPr>
                <w:rFonts w:ascii="Times New Roman" w:hAnsi="Times New Roman" w:cs="Times New Roman"/>
                <w:lang w:val="en-US"/>
              </w:rPr>
              <w:t>1</w:t>
            </w:r>
          </w:p>
        </w:tc>
        <w:tc>
          <w:tcPr>
            <w:tcW w:w="2336" w:type="dxa"/>
          </w:tcPr>
          <w:p w14:paraId="4C5C3C11" w14:textId="5E14221A" w:rsidR="005D65A5" w:rsidRPr="005B38F4" w:rsidRDefault="007478E0" w:rsidP="00801458">
            <w:pPr>
              <w:rPr>
                <w:rFonts w:ascii="Times New Roman" w:hAnsi="Times New Roman" w:cs="Times New Roman"/>
              </w:rPr>
            </w:pPr>
            <w:r w:rsidRPr="005B38F4">
              <w:rPr>
                <w:rFonts w:ascii="Times New Roman" w:hAnsi="Times New Roman" w:cs="Times New Roman"/>
                <w:lang w:val="en-US"/>
              </w:rPr>
              <w:t>Аналитическая работа</w:t>
            </w:r>
          </w:p>
        </w:tc>
        <w:tc>
          <w:tcPr>
            <w:tcW w:w="2336" w:type="dxa"/>
          </w:tcPr>
          <w:p w14:paraId="09793085" w14:textId="37E3864C" w:rsidR="005D65A5" w:rsidRPr="005B38F4" w:rsidRDefault="007478E0" w:rsidP="00801458">
            <w:pPr>
              <w:rPr>
                <w:rFonts w:ascii="Times New Roman" w:hAnsi="Times New Roman" w:cs="Times New Roman"/>
              </w:rPr>
            </w:pPr>
            <w:r w:rsidRPr="005B38F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B38F4" w:rsidRDefault="007478E0" w:rsidP="00801458">
            <w:pPr>
              <w:rPr>
                <w:rFonts w:ascii="Times New Roman" w:hAnsi="Times New Roman" w:cs="Times New Roman"/>
              </w:rPr>
            </w:pPr>
            <w:r w:rsidRPr="005B38F4">
              <w:rPr>
                <w:rFonts w:ascii="Times New Roman" w:hAnsi="Times New Roman" w:cs="Times New Roman"/>
                <w:lang w:val="en-US"/>
              </w:rPr>
              <w:t>1-2</w:t>
            </w:r>
          </w:p>
        </w:tc>
      </w:tr>
      <w:tr w:rsidR="005D65A5" w:rsidRPr="005B38F4" w14:paraId="569021E9" w14:textId="77777777" w:rsidTr="00801458">
        <w:tc>
          <w:tcPr>
            <w:tcW w:w="2336" w:type="dxa"/>
          </w:tcPr>
          <w:p w14:paraId="08D05408" w14:textId="77777777" w:rsidR="005D65A5" w:rsidRPr="005B38F4" w:rsidRDefault="007478E0" w:rsidP="00801458">
            <w:pPr>
              <w:jc w:val="center"/>
              <w:rPr>
                <w:rFonts w:ascii="Times New Roman" w:hAnsi="Times New Roman" w:cs="Times New Roman"/>
              </w:rPr>
            </w:pPr>
            <w:r w:rsidRPr="005B38F4">
              <w:rPr>
                <w:rFonts w:ascii="Times New Roman" w:hAnsi="Times New Roman" w:cs="Times New Roman"/>
                <w:lang w:val="en-US"/>
              </w:rPr>
              <w:t>2</w:t>
            </w:r>
          </w:p>
        </w:tc>
        <w:tc>
          <w:tcPr>
            <w:tcW w:w="2336" w:type="dxa"/>
          </w:tcPr>
          <w:p w14:paraId="3B345F71" w14:textId="77777777" w:rsidR="005D65A5" w:rsidRPr="005B38F4" w:rsidRDefault="007478E0" w:rsidP="00801458">
            <w:pPr>
              <w:rPr>
                <w:rFonts w:ascii="Times New Roman" w:hAnsi="Times New Roman" w:cs="Times New Roman"/>
              </w:rPr>
            </w:pPr>
            <w:r w:rsidRPr="005B38F4">
              <w:rPr>
                <w:rFonts w:ascii="Times New Roman" w:hAnsi="Times New Roman" w:cs="Times New Roman"/>
                <w:lang w:val="en-US"/>
              </w:rPr>
              <w:t>Кейс-задание</w:t>
            </w:r>
          </w:p>
        </w:tc>
        <w:tc>
          <w:tcPr>
            <w:tcW w:w="2336" w:type="dxa"/>
          </w:tcPr>
          <w:p w14:paraId="633E5627" w14:textId="77777777" w:rsidR="005D65A5" w:rsidRPr="005B38F4" w:rsidRDefault="007478E0" w:rsidP="00801458">
            <w:pPr>
              <w:rPr>
                <w:rFonts w:ascii="Times New Roman" w:hAnsi="Times New Roman" w:cs="Times New Roman"/>
              </w:rPr>
            </w:pPr>
            <w:r w:rsidRPr="005B38F4">
              <w:rPr>
                <w:rFonts w:ascii="Times New Roman" w:hAnsi="Times New Roman" w:cs="Times New Roman"/>
              </w:rPr>
              <w:t>с помощью технических средств и информационных систем</w:t>
            </w:r>
          </w:p>
        </w:tc>
        <w:tc>
          <w:tcPr>
            <w:tcW w:w="2337" w:type="dxa"/>
          </w:tcPr>
          <w:p w14:paraId="697C09C8" w14:textId="77777777" w:rsidR="005D65A5" w:rsidRPr="005B38F4" w:rsidRDefault="007478E0" w:rsidP="00801458">
            <w:pPr>
              <w:rPr>
                <w:rFonts w:ascii="Times New Roman" w:hAnsi="Times New Roman" w:cs="Times New Roman"/>
              </w:rPr>
            </w:pPr>
            <w:r w:rsidRPr="005B38F4">
              <w:rPr>
                <w:rFonts w:ascii="Times New Roman" w:hAnsi="Times New Roman" w:cs="Times New Roman"/>
                <w:lang w:val="en-US"/>
              </w:rPr>
              <w:t>3-8</w:t>
            </w:r>
          </w:p>
        </w:tc>
      </w:tr>
      <w:tr w:rsidR="005D65A5" w:rsidRPr="005B38F4" w14:paraId="58DB4D93" w14:textId="77777777" w:rsidTr="00801458">
        <w:tc>
          <w:tcPr>
            <w:tcW w:w="2336" w:type="dxa"/>
          </w:tcPr>
          <w:p w14:paraId="7271C2D4" w14:textId="77777777" w:rsidR="005D65A5" w:rsidRPr="005B38F4" w:rsidRDefault="007478E0" w:rsidP="00801458">
            <w:pPr>
              <w:jc w:val="center"/>
              <w:rPr>
                <w:rFonts w:ascii="Times New Roman" w:hAnsi="Times New Roman" w:cs="Times New Roman"/>
              </w:rPr>
            </w:pPr>
            <w:r w:rsidRPr="005B38F4">
              <w:rPr>
                <w:rFonts w:ascii="Times New Roman" w:hAnsi="Times New Roman" w:cs="Times New Roman"/>
                <w:lang w:val="en-US"/>
              </w:rPr>
              <w:t>3</w:t>
            </w:r>
          </w:p>
        </w:tc>
        <w:tc>
          <w:tcPr>
            <w:tcW w:w="2336" w:type="dxa"/>
          </w:tcPr>
          <w:p w14:paraId="114C4165" w14:textId="77777777" w:rsidR="005D65A5" w:rsidRPr="005B38F4" w:rsidRDefault="007478E0" w:rsidP="00801458">
            <w:pPr>
              <w:rPr>
                <w:rFonts w:ascii="Times New Roman" w:hAnsi="Times New Roman" w:cs="Times New Roman"/>
              </w:rPr>
            </w:pPr>
            <w:r w:rsidRPr="005B38F4">
              <w:rPr>
                <w:rFonts w:ascii="Times New Roman" w:hAnsi="Times New Roman" w:cs="Times New Roman"/>
                <w:lang w:val="en-US"/>
              </w:rPr>
              <w:t>Текущий контроль</w:t>
            </w:r>
          </w:p>
        </w:tc>
        <w:tc>
          <w:tcPr>
            <w:tcW w:w="2336" w:type="dxa"/>
          </w:tcPr>
          <w:p w14:paraId="35757544" w14:textId="77777777" w:rsidR="005D65A5" w:rsidRPr="005B38F4" w:rsidRDefault="007478E0" w:rsidP="00801458">
            <w:pPr>
              <w:rPr>
                <w:rFonts w:ascii="Times New Roman" w:hAnsi="Times New Roman" w:cs="Times New Roman"/>
              </w:rPr>
            </w:pPr>
            <w:r w:rsidRPr="005B38F4">
              <w:rPr>
                <w:rFonts w:ascii="Times New Roman" w:hAnsi="Times New Roman" w:cs="Times New Roman"/>
              </w:rPr>
              <w:t>с помощью технических средств и информационных систем</w:t>
            </w:r>
          </w:p>
        </w:tc>
        <w:tc>
          <w:tcPr>
            <w:tcW w:w="2337" w:type="dxa"/>
          </w:tcPr>
          <w:p w14:paraId="762086AB" w14:textId="77777777" w:rsidR="005D65A5" w:rsidRPr="005B38F4" w:rsidRDefault="007478E0" w:rsidP="00801458">
            <w:pPr>
              <w:rPr>
                <w:rFonts w:ascii="Times New Roman" w:hAnsi="Times New Roman" w:cs="Times New Roman"/>
              </w:rPr>
            </w:pPr>
            <w:r w:rsidRPr="005B38F4">
              <w:rPr>
                <w:rFonts w:ascii="Times New Roman" w:hAnsi="Times New Roman" w:cs="Times New Roman"/>
                <w:lang w:val="en-US"/>
              </w:rPr>
              <w:t>1-8</w:t>
            </w:r>
          </w:p>
        </w:tc>
      </w:tr>
    </w:tbl>
    <w:p w14:paraId="6D01A11C" w14:textId="61720847" w:rsidR="00F56264" w:rsidRPr="005B38F4" w:rsidRDefault="00F56264" w:rsidP="00090AC1">
      <w:pPr>
        <w:jc w:val="both"/>
        <w:rPr>
          <w:rFonts w:ascii="Times New Roman" w:hAnsi="Times New Roman" w:cs="Times New Roman"/>
          <w:b/>
          <w:sz w:val="28"/>
          <w:szCs w:val="28"/>
        </w:rPr>
      </w:pPr>
    </w:p>
    <w:p w14:paraId="1E7CF20C" w14:textId="77777777" w:rsidR="00C23E7F" w:rsidRPr="005B38F4" w:rsidRDefault="00C23E7F" w:rsidP="00C23E7F">
      <w:pPr>
        <w:pStyle w:val="2"/>
        <w:jc w:val="center"/>
        <w:rPr>
          <w:rFonts w:ascii="Times New Roman" w:hAnsi="Times New Roman" w:cs="Times New Roman"/>
          <w:b/>
          <w:color w:val="auto"/>
          <w:sz w:val="28"/>
          <w:szCs w:val="28"/>
        </w:rPr>
      </w:pPr>
      <w:bookmarkStart w:id="23" w:name="_Toc82187017"/>
      <w:bookmarkStart w:id="24" w:name="_Toc207638043"/>
      <w:r w:rsidRPr="005B38F4">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B38F4" w14:paraId="507F2FF1" w14:textId="77777777" w:rsidTr="005B38F4">
        <w:tc>
          <w:tcPr>
            <w:tcW w:w="562" w:type="dxa"/>
          </w:tcPr>
          <w:p w14:paraId="2F7B5EC8" w14:textId="77777777" w:rsidR="005B38F4" w:rsidRDefault="005B38F4">
            <w:pPr>
              <w:pStyle w:val="Default"/>
              <w:spacing w:after="30"/>
              <w:jc w:val="both"/>
              <w:rPr>
                <w:sz w:val="23"/>
                <w:szCs w:val="23"/>
                <w:lang w:val="en-US"/>
              </w:rPr>
            </w:pPr>
          </w:p>
        </w:tc>
        <w:tc>
          <w:tcPr>
            <w:tcW w:w="8783" w:type="dxa"/>
            <w:hideMark/>
          </w:tcPr>
          <w:p w14:paraId="2AEFE70A" w14:textId="77777777" w:rsidR="005B38F4" w:rsidRDefault="005B38F4">
            <w:pPr>
              <w:pStyle w:val="Default"/>
              <w:spacing w:after="30"/>
              <w:jc w:val="both"/>
              <w:rPr>
                <w:sz w:val="23"/>
                <w:szCs w:val="23"/>
              </w:rPr>
            </w:pPr>
            <w:r>
              <w:rPr>
                <w:sz w:val="23"/>
                <w:szCs w:val="23"/>
              </w:rPr>
              <w:t>Рабочей программой дисциплины не предусмотрено.</w:t>
            </w:r>
          </w:p>
        </w:tc>
      </w:tr>
    </w:tbl>
    <w:p w14:paraId="58B4F4A5" w14:textId="77777777" w:rsidR="005B38F4" w:rsidRPr="005B38F4" w:rsidRDefault="005B38F4" w:rsidP="00C23E7F">
      <w:pPr>
        <w:spacing w:after="0" w:line="240" w:lineRule="auto"/>
        <w:jc w:val="center"/>
        <w:rPr>
          <w:rFonts w:ascii="Times New Roman" w:hAnsi="Times New Roman"/>
          <w:b/>
          <w:sz w:val="28"/>
          <w:szCs w:val="28"/>
        </w:rPr>
      </w:pPr>
    </w:p>
    <w:p w14:paraId="11DE9780" w14:textId="77777777" w:rsidR="00B8237E" w:rsidRPr="005B38F4" w:rsidRDefault="00B8237E" w:rsidP="00B8237E">
      <w:pPr>
        <w:pStyle w:val="2"/>
        <w:jc w:val="center"/>
        <w:rPr>
          <w:rFonts w:ascii="Times New Roman" w:hAnsi="Times New Roman" w:cs="Times New Roman"/>
          <w:b/>
          <w:color w:val="auto"/>
          <w:sz w:val="28"/>
          <w:szCs w:val="28"/>
        </w:rPr>
      </w:pPr>
      <w:bookmarkStart w:id="25" w:name="_Toc82187018"/>
      <w:bookmarkStart w:id="26" w:name="_Toc207638044"/>
      <w:r w:rsidRPr="005B38F4">
        <w:rPr>
          <w:rFonts w:ascii="Times New Roman" w:hAnsi="Times New Roman" w:cs="Times New Roman"/>
          <w:b/>
          <w:color w:val="auto"/>
          <w:sz w:val="28"/>
          <w:szCs w:val="28"/>
        </w:rPr>
        <w:t xml:space="preserve">1.5 Самостоятельная работа </w:t>
      </w:r>
      <w:proofErr w:type="gramStart"/>
      <w:r w:rsidRPr="005B38F4">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5B38F4" w:rsidRDefault="00B8237E" w:rsidP="00B8237E"/>
    <w:tbl>
      <w:tblPr>
        <w:tblStyle w:val="a4"/>
        <w:tblW w:w="5000" w:type="pct"/>
        <w:tblLook w:val="04A0" w:firstRow="1" w:lastRow="0" w:firstColumn="1" w:lastColumn="0" w:noHBand="0" w:noVBand="1"/>
      </w:tblPr>
      <w:tblGrid>
        <w:gridCol w:w="4785"/>
        <w:gridCol w:w="4786"/>
      </w:tblGrid>
      <w:tr w:rsidR="00B8237E" w:rsidRPr="005B38F4" w14:paraId="0267C479" w14:textId="77777777" w:rsidTr="00801458">
        <w:tc>
          <w:tcPr>
            <w:tcW w:w="2500" w:type="pct"/>
          </w:tcPr>
          <w:p w14:paraId="37F699C9" w14:textId="77777777" w:rsidR="00B8237E" w:rsidRPr="005B38F4" w:rsidRDefault="00B8237E" w:rsidP="00801458">
            <w:pPr>
              <w:jc w:val="center"/>
              <w:rPr>
                <w:rFonts w:ascii="Times New Roman" w:hAnsi="Times New Roman" w:cs="Times New Roman"/>
                <w:b/>
              </w:rPr>
            </w:pPr>
            <w:r w:rsidRPr="005B38F4">
              <w:rPr>
                <w:rFonts w:ascii="Times New Roman" w:hAnsi="Times New Roman" w:cs="Times New Roman"/>
                <w:b/>
              </w:rPr>
              <w:t>Наименования самостоятельной работы</w:t>
            </w:r>
          </w:p>
        </w:tc>
        <w:tc>
          <w:tcPr>
            <w:tcW w:w="2500" w:type="pct"/>
          </w:tcPr>
          <w:p w14:paraId="0A769611" w14:textId="77777777" w:rsidR="00B8237E" w:rsidRPr="005B38F4" w:rsidRDefault="00B8237E" w:rsidP="00801458">
            <w:pPr>
              <w:jc w:val="center"/>
              <w:rPr>
                <w:rFonts w:ascii="Times New Roman" w:hAnsi="Times New Roman" w:cs="Times New Roman"/>
                <w:b/>
              </w:rPr>
            </w:pPr>
            <w:r w:rsidRPr="005B38F4">
              <w:rPr>
                <w:rFonts w:ascii="Times New Roman" w:hAnsi="Times New Roman" w:cs="Times New Roman"/>
                <w:b/>
              </w:rPr>
              <w:t>Номера тем</w:t>
            </w:r>
          </w:p>
        </w:tc>
      </w:tr>
      <w:tr w:rsidR="00B8237E" w:rsidRPr="005B38F4" w14:paraId="3F240151" w14:textId="77777777" w:rsidTr="00801458">
        <w:tc>
          <w:tcPr>
            <w:tcW w:w="2500" w:type="pct"/>
          </w:tcPr>
          <w:p w14:paraId="61E91592" w14:textId="61A0874C" w:rsidR="00B8237E" w:rsidRPr="005B38F4" w:rsidRDefault="00B8237E" w:rsidP="00801458">
            <w:pPr>
              <w:rPr>
                <w:rFonts w:ascii="Times New Roman" w:hAnsi="Times New Roman" w:cs="Times New Roman"/>
              </w:rPr>
            </w:pPr>
            <w:r w:rsidRPr="005B38F4">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B38F4" w:rsidRDefault="005C548A" w:rsidP="00801458">
            <w:pPr>
              <w:rPr>
                <w:rFonts w:ascii="Times New Roman" w:hAnsi="Times New Roman" w:cs="Times New Roman"/>
              </w:rPr>
            </w:pPr>
            <w:r w:rsidRPr="005B38F4">
              <w:rPr>
                <w:rFonts w:ascii="Times New Roman" w:hAnsi="Times New Roman" w:cs="Times New Roman"/>
                <w:lang w:val="en-US"/>
              </w:rPr>
              <w:t>1-8</w:t>
            </w:r>
          </w:p>
        </w:tc>
      </w:tr>
      <w:tr w:rsidR="00B8237E" w:rsidRPr="005B38F4" w14:paraId="275AE316" w14:textId="77777777" w:rsidTr="00801458">
        <w:tc>
          <w:tcPr>
            <w:tcW w:w="2500" w:type="pct"/>
          </w:tcPr>
          <w:p w14:paraId="703BD931" w14:textId="77777777" w:rsidR="00B8237E" w:rsidRPr="005B38F4" w:rsidRDefault="00B8237E" w:rsidP="00801458">
            <w:pPr>
              <w:rPr>
                <w:rFonts w:ascii="Times New Roman" w:hAnsi="Times New Roman" w:cs="Times New Roman"/>
                <w:lang w:val="en-US"/>
              </w:rPr>
            </w:pPr>
            <w:r w:rsidRPr="005B38F4">
              <w:rPr>
                <w:rFonts w:ascii="Times New Roman" w:hAnsi="Times New Roman" w:cs="Times New Roman"/>
                <w:lang w:val="en-US"/>
              </w:rPr>
              <w:t>Подготовка к экзамену</w:t>
            </w:r>
          </w:p>
        </w:tc>
        <w:tc>
          <w:tcPr>
            <w:tcW w:w="2500" w:type="pct"/>
          </w:tcPr>
          <w:p w14:paraId="43081002" w14:textId="77777777" w:rsidR="00B8237E" w:rsidRPr="005B38F4" w:rsidRDefault="005C548A" w:rsidP="00801458">
            <w:pPr>
              <w:rPr>
                <w:rFonts w:ascii="Times New Roman" w:hAnsi="Times New Roman" w:cs="Times New Roman"/>
              </w:rPr>
            </w:pPr>
            <w:r w:rsidRPr="005B38F4">
              <w:rPr>
                <w:rFonts w:ascii="Times New Roman" w:hAnsi="Times New Roman" w:cs="Times New Roman"/>
                <w:lang w:val="en-US"/>
              </w:rPr>
              <w:t>1-8</w:t>
            </w:r>
          </w:p>
        </w:tc>
      </w:tr>
      <w:tr w:rsidR="00B8237E" w:rsidRPr="005B38F4" w14:paraId="5796DFB6" w14:textId="77777777" w:rsidTr="00801458">
        <w:tc>
          <w:tcPr>
            <w:tcW w:w="2500" w:type="pct"/>
          </w:tcPr>
          <w:p w14:paraId="64C68BF8" w14:textId="77777777" w:rsidR="00B8237E" w:rsidRPr="005B38F4" w:rsidRDefault="00B8237E" w:rsidP="00801458">
            <w:pPr>
              <w:rPr>
                <w:rFonts w:ascii="Times New Roman" w:hAnsi="Times New Roman" w:cs="Times New Roman"/>
              </w:rPr>
            </w:pPr>
            <w:r w:rsidRPr="005B38F4">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FF4A626" w14:textId="77777777" w:rsidR="00B8237E" w:rsidRPr="005B38F4" w:rsidRDefault="005C548A" w:rsidP="00801458">
            <w:pPr>
              <w:rPr>
                <w:rFonts w:ascii="Times New Roman" w:hAnsi="Times New Roman" w:cs="Times New Roman"/>
              </w:rPr>
            </w:pPr>
            <w:r w:rsidRPr="005B38F4">
              <w:rPr>
                <w:rFonts w:ascii="Times New Roman" w:hAnsi="Times New Roman" w:cs="Times New Roman"/>
                <w:lang w:val="en-US"/>
              </w:rPr>
              <w:t>1-8</w:t>
            </w:r>
          </w:p>
        </w:tc>
      </w:tr>
      <w:tr w:rsidR="00B8237E" w:rsidRPr="005B38F4" w14:paraId="104CC440" w14:textId="77777777" w:rsidTr="00801458">
        <w:tc>
          <w:tcPr>
            <w:tcW w:w="2500" w:type="pct"/>
          </w:tcPr>
          <w:p w14:paraId="52113623" w14:textId="77777777" w:rsidR="00B8237E" w:rsidRPr="005B38F4" w:rsidRDefault="00B8237E" w:rsidP="00801458">
            <w:pPr>
              <w:rPr>
                <w:rFonts w:ascii="Times New Roman" w:hAnsi="Times New Roman" w:cs="Times New Roman"/>
                <w:lang w:val="en-US"/>
              </w:rPr>
            </w:pPr>
            <w:r w:rsidRPr="005B38F4">
              <w:rPr>
                <w:rFonts w:ascii="Times New Roman" w:hAnsi="Times New Roman" w:cs="Times New Roman"/>
                <w:lang w:val="en-US"/>
              </w:rPr>
              <w:t>Решение профессиональных задач</w:t>
            </w:r>
          </w:p>
        </w:tc>
        <w:tc>
          <w:tcPr>
            <w:tcW w:w="2500" w:type="pct"/>
          </w:tcPr>
          <w:p w14:paraId="7956C191" w14:textId="77777777" w:rsidR="00B8237E" w:rsidRPr="005B38F4" w:rsidRDefault="005C548A" w:rsidP="00801458">
            <w:pPr>
              <w:rPr>
                <w:rFonts w:ascii="Times New Roman" w:hAnsi="Times New Roman" w:cs="Times New Roman"/>
              </w:rPr>
            </w:pPr>
            <w:r w:rsidRPr="005B38F4">
              <w:rPr>
                <w:rFonts w:ascii="Times New Roman" w:hAnsi="Times New Roman" w:cs="Times New Roman"/>
                <w:lang w:val="en-US"/>
              </w:rPr>
              <w:t>1-8</w:t>
            </w:r>
          </w:p>
        </w:tc>
      </w:tr>
    </w:tbl>
    <w:p w14:paraId="6EB485C6" w14:textId="6A0F7BEC" w:rsidR="00C23E7F" w:rsidRPr="005B38F4" w:rsidRDefault="00C23E7F" w:rsidP="00090AC1">
      <w:pPr>
        <w:jc w:val="both"/>
        <w:rPr>
          <w:rFonts w:ascii="Times New Roman" w:hAnsi="Times New Roman" w:cs="Times New Roman"/>
          <w:b/>
          <w:sz w:val="28"/>
          <w:szCs w:val="28"/>
        </w:rPr>
      </w:pPr>
    </w:p>
    <w:p w14:paraId="2178F105" w14:textId="77777777" w:rsidR="00142518" w:rsidRPr="005B38F4" w:rsidRDefault="00142518" w:rsidP="00142518">
      <w:pPr>
        <w:pStyle w:val="2"/>
        <w:jc w:val="center"/>
        <w:rPr>
          <w:rFonts w:ascii="Times New Roman" w:hAnsi="Times New Roman" w:cs="Times New Roman"/>
          <w:b/>
          <w:color w:val="auto"/>
          <w:sz w:val="28"/>
          <w:szCs w:val="28"/>
        </w:rPr>
      </w:pPr>
      <w:bookmarkStart w:id="27" w:name="_Toc82187019"/>
      <w:bookmarkStart w:id="28" w:name="_Toc207638045"/>
      <w:r w:rsidRPr="005B38F4">
        <w:rPr>
          <w:rFonts w:ascii="Times New Roman" w:hAnsi="Times New Roman" w:cs="Times New Roman"/>
          <w:b/>
          <w:color w:val="auto"/>
          <w:sz w:val="28"/>
          <w:szCs w:val="28"/>
        </w:rPr>
        <w:t xml:space="preserve">1.6 </w:t>
      </w:r>
      <w:bookmarkStart w:id="29" w:name="_Hlk69827873"/>
      <w:r w:rsidRPr="005B38F4">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5B38F4"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5B38F4"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5B38F4">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5B38F4">
        <w:rPr>
          <w:rFonts w:ascii="Times New Roman" w:hAnsi="Times New Roman" w:cs="Times New Roman"/>
          <w:color w:val="000000"/>
          <w:sz w:val="28"/>
          <w:szCs w:val="28"/>
        </w:rPr>
        <w:t xml:space="preserve">обучения </w:t>
      </w:r>
      <w:r w:rsidRPr="005B38F4">
        <w:rPr>
          <w:rFonts w:ascii="Times New Roman" w:hAnsi="Times New Roman" w:cs="Times New Roman"/>
          <w:b/>
          <w:bCs/>
          <w:color w:val="000000"/>
          <w:sz w:val="28"/>
          <w:szCs w:val="28"/>
        </w:rPr>
        <w:t>по дисциплине</w:t>
      </w:r>
      <w:proofErr w:type="gramEnd"/>
      <w:r w:rsidRPr="005B38F4">
        <w:rPr>
          <w:rFonts w:ascii="Times New Roman" w:hAnsi="Times New Roman" w:cs="Times New Roman"/>
          <w:b/>
          <w:bCs/>
          <w:color w:val="000000"/>
          <w:sz w:val="28"/>
          <w:szCs w:val="28"/>
        </w:rPr>
        <w:t xml:space="preserve"> </w:t>
      </w:r>
      <w:r w:rsidRPr="005B38F4">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5B38F4">
        <w:rPr>
          <w:rFonts w:ascii="Times New Roman" w:hAnsi="Times New Roman" w:cs="Times New Roman"/>
          <w:color w:val="000000"/>
          <w:sz w:val="28"/>
          <w:szCs w:val="28"/>
        </w:rPr>
        <w:t>балльно</w:t>
      </w:r>
      <w:proofErr w:type="spellEnd"/>
      <w:r w:rsidRPr="005B38F4">
        <w:rPr>
          <w:rFonts w:ascii="Times New Roman" w:hAnsi="Times New Roman" w:cs="Times New Roman"/>
          <w:color w:val="000000"/>
          <w:sz w:val="28"/>
          <w:szCs w:val="28"/>
        </w:rPr>
        <w:t xml:space="preserve">-рейтинговой системе. </w:t>
      </w:r>
    </w:p>
    <w:p w14:paraId="383659F3" w14:textId="77777777" w:rsidR="00142518" w:rsidRPr="005B38F4"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5B38F4">
        <w:rPr>
          <w:rFonts w:ascii="Times New Roman" w:hAnsi="Times New Roman" w:cs="Times New Roman"/>
          <w:color w:val="000000"/>
          <w:sz w:val="28"/>
          <w:szCs w:val="28"/>
        </w:rPr>
        <w:t xml:space="preserve">Для оценки </w:t>
      </w:r>
      <w:proofErr w:type="spellStart"/>
      <w:r w:rsidRPr="005B38F4">
        <w:rPr>
          <w:rFonts w:ascii="Times New Roman" w:hAnsi="Times New Roman" w:cs="Times New Roman"/>
          <w:color w:val="000000"/>
          <w:sz w:val="28"/>
          <w:szCs w:val="28"/>
        </w:rPr>
        <w:t>сформированности</w:t>
      </w:r>
      <w:proofErr w:type="spellEnd"/>
      <w:r w:rsidRPr="005B38F4">
        <w:rPr>
          <w:rFonts w:ascii="Times New Roman" w:hAnsi="Times New Roman" w:cs="Times New Roman"/>
          <w:color w:val="000000"/>
          <w:sz w:val="28"/>
          <w:szCs w:val="28"/>
        </w:rPr>
        <w:t xml:space="preserve"> результатов </w:t>
      </w:r>
      <w:proofErr w:type="gramStart"/>
      <w:r w:rsidRPr="005B38F4">
        <w:rPr>
          <w:rFonts w:ascii="Times New Roman" w:hAnsi="Times New Roman" w:cs="Times New Roman"/>
          <w:color w:val="000000"/>
          <w:sz w:val="28"/>
          <w:szCs w:val="28"/>
        </w:rPr>
        <w:t>обучения по дисциплине</w:t>
      </w:r>
      <w:proofErr w:type="gramEnd"/>
      <w:r w:rsidRPr="005B38F4">
        <w:rPr>
          <w:rFonts w:ascii="Times New Roman" w:hAnsi="Times New Roman" w:cs="Times New Roman"/>
          <w:color w:val="000000"/>
          <w:sz w:val="28"/>
          <w:szCs w:val="28"/>
        </w:rPr>
        <w:t xml:space="preserve"> используется </w:t>
      </w:r>
      <w:proofErr w:type="spellStart"/>
      <w:r w:rsidRPr="005B38F4">
        <w:rPr>
          <w:rFonts w:ascii="Times New Roman" w:hAnsi="Times New Roman" w:cs="Times New Roman"/>
          <w:b/>
          <w:bCs/>
          <w:color w:val="000000"/>
          <w:sz w:val="28"/>
          <w:szCs w:val="28"/>
        </w:rPr>
        <w:t>балльно</w:t>
      </w:r>
      <w:proofErr w:type="spellEnd"/>
      <w:r w:rsidRPr="005B38F4">
        <w:rPr>
          <w:rFonts w:ascii="Times New Roman" w:hAnsi="Times New Roman" w:cs="Times New Roman"/>
          <w:b/>
          <w:bCs/>
          <w:color w:val="000000"/>
          <w:sz w:val="28"/>
          <w:szCs w:val="28"/>
        </w:rPr>
        <w:t>-рейтинговая система успеваемости обучающихся</w:t>
      </w:r>
      <w:r w:rsidRPr="005B38F4">
        <w:rPr>
          <w:rFonts w:ascii="Times New Roman" w:hAnsi="Times New Roman" w:cs="Times New Roman"/>
          <w:color w:val="000000"/>
          <w:sz w:val="28"/>
          <w:szCs w:val="28"/>
        </w:rPr>
        <w:t>:</w:t>
      </w:r>
    </w:p>
    <w:p w14:paraId="46B294C3" w14:textId="77777777" w:rsidR="00142518" w:rsidRPr="005B38F4" w:rsidRDefault="00142518" w:rsidP="00142518">
      <w:pPr>
        <w:widowControl w:val="0"/>
        <w:spacing w:after="0" w:line="240" w:lineRule="auto"/>
        <w:ind w:firstLine="567"/>
        <w:jc w:val="both"/>
        <w:rPr>
          <w:rFonts w:ascii="Times New Roman" w:hAnsi="Times New Roman"/>
          <w:sz w:val="28"/>
          <w:szCs w:val="28"/>
        </w:rPr>
      </w:pPr>
      <w:r w:rsidRPr="005B38F4">
        <w:rPr>
          <w:rFonts w:ascii="Times New Roman" w:hAnsi="Times New Roman"/>
          <w:sz w:val="28"/>
          <w:szCs w:val="28"/>
        </w:rPr>
        <w:t xml:space="preserve">Формой </w:t>
      </w:r>
      <w:proofErr w:type="gramStart"/>
      <w:r w:rsidRPr="005B38F4">
        <w:rPr>
          <w:rFonts w:ascii="Times New Roman" w:hAnsi="Times New Roman"/>
          <w:sz w:val="28"/>
          <w:szCs w:val="28"/>
        </w:rPr>
        <w:t>итогового</w:t>
      </w:r>
      <w:proofErr w:type="gramEnd"/>
      <w:r w:rsidRPr="005B38F4">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5B38F4"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5B38F4"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5B38F4" w:rsidRDefault="00142518" w:rsidP="00801458">
            <w:pPr>
              <w:widowControl w:val="0"/>
              <w:spacing w:after="0" w:line="240" w:lineRule="auto"/>
              <w:jc w:val="center"/>
              <w:rPr>
                <w:rFonts w:ascii="Times New Roman" w:hAnsi="Times New Roman"/>
                <w:sz w:val="28"/>
                <w:szCs w:val="28"/>
              </w:rPr>
            </w:pPr>
            <w:r w:rsidRPr="005B38F4">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5B38F4" w:rsidRDefault="00142518" w:rsidP="00801458">
            <w:pPr>
              <w:widowControl w:val="0"/>
              <w:spacing w:after="0" w:line="240" w:lineRule="auto"/>
              <w:jc w:val="center"/>
              <w:rPr>
                <w:rFonts w:ascii="Times New Roman" w:hAnsi="Times New Roman"/>
                <w:sz w:val="28"/>
                <w:szCs w:val="28"/>
              </w:rPr>
            </w:pPr>
            <w:r w:rsidRPr="005B38F4">
              <w:rPr>
                <w:rFonts w:ascii="Times New Roman" w:hAnsi="Times New Roman"/>
                <w:sz w:val="28"/>
                <w:szCs w:val="28"/>
              </w:rPr>
              <w:t>Оценка</w:t>
            </w:r>
          </w:p>
        </w:tc>
      </w:tr>
      <w:tr w:rsidR="00142518" w:rsidRPr="005B38F4"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5B38F4" w:rsidRDefault="00142518" w:rsidP="00801458">
            <w:pPr>
              <w:widowControl w:val="0"/>
              <w:spacing w:after="0" w:line="240" w:lineRule="auto"/>
              <w:ind w:firstLine="567"/>
              <w:jc w:val="both"/>
              <w:rPr>
                <w:rFonts w:ascii="Times New Roman" w:hAnsi="Times New Roman"/>
                <w:sz w:val="28"/>
                <w:szCs w:val="28"/>
              </w:rPr>
            </w:pPr>
            <w:r w:rsidRPr="005B38F4">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5B38F4" w:rsidRDefault="00142518" w:rsidP="00801458">
            <w:pPr>
              <w:widowControl w:val="0"/>
              <w:spacing w:after="0" w:line="240" w:lineRule="auto"/>
              <w:ind w:firstLine="567"/>
              <w:jc w:val="both"/>
              <w:rPr>
                <w:rFonts w:ascii="Times New Roman" w:hAnsi="Times New Roman"/>
                <w:sz w:val="28"/>
                <w:szCs w:val="28"/>
              </w:rPr>
            </w:pPr>
            <w:r w:rsidRPr="005B38F4">
              <w:rPr>
                <w:rFonts w:ascii="Times New Roman" w:hAnsi="Times New Roman"/>
                <w:sz w:val="28"/>
                <w:szCs w:val="28"/>
              </w:rPr>
              <w:t>неудовлетворительно</w:t>
            </w:r>
          </w:p>
        </w:tc>
      </w:tr>
      <w:tr w:rsidR="00142518" w:rsidRPr="005B38F4"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5B38F4" w:rsidRDefault="00142518" w:rsidP="00801458">
            <w:pPr>
              <w:widowControl w:val="0"/>
              <w:spacing w:after="0" w:line="240" w:lineRule="auto"/>
              <w:ind w:firstLine="567"/>
              <w:jc w:val="both"/>
              <w:rPr>
                <w:rFonts w:ascii="Times New Roman" w:hAnsi="Times New Roman"/>
                <w:sz w:val="28"/>
                <w:szCs w:val="28"/>
              </w:rPr>
            </w:pPr>
            <w:r w:rsidRPr="005B38F4">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5B38F4" w:rsidRDefault="00142518" w:rsidP="00801458">
            <w:pPr>
              <w:widowControl w:val="0"/>
              <w:spacing w:after="0" w:line="240" w:lineRule="auto"/>
              <w:ind w:firstLine="567"/>
              <w:jc w:val="both"/>
              <w:rPr>
                <w:rFonts w:ascii="Times New Roman" w:hAnsi="Times New Roman"/>
                <w:sz w:val="28"/>
                <w:szCs w:val="28"/>
              </w:rPr>
            </w:pPr>
            <w:r w:rsidRPr="005B38F4">
              <w:rPr>
                <w:rFonts w:ascii="Times New Roman" w:hAnsi="Times New Roman"/>
                <w:sz w:val="28"/>
                <w:szCs w:val="28"/>
              </w:rPr>
              <w:t>удовлетворительно</w:t>
            </w:r>
          </w:p>
        </w:tc>
      </w:tr>
      <w:tr w:rsidR="00142518" w:rsidRPr="005B38F4"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5B38F4" w:rsidRDefault="00142518" w:rsidP="00801458">
            <w:pPr>
              <w:widowControl w:val="0"/>
              <w:spacing w:after="0" w:line="240" w:lineRule="auto"/>
              <w:ind w:firstLine="567"/>
              <w:jc w:val="both"/>
              <w:rPr>
                <w:rFonts w:ascii="Times New Roman" w:hAnsi="Times New Roman"/>
                <w:sz w:val="28"/>
                <w:szCs w:val="28"/>
              </w:rPr>
            </w:pPr>
            <w:r w:rsidRPr="005B38F4">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5B38F4" w:rsidRDefault="00142518" w:rsidP="00801458">
            <w:pPr>
              <w:widowControl w:val="0"/>
              <w:spacing w:after="0" w:line="240" w:lineRule="auto"/>
              <w:ind w:firstLine="567"/>
              <w:jc w:val="both"/>
              <w:rPr>
                <w:rFonts w:ascii="Times New Roman" w:hAnsi="Times New Roman"/>
                <w:sz w:val="28"/>
                <w:szCs w:val="28"/>
              </w:rPr>
            </w:pPr>
            <w:r w:rsidRPr="005B38F4">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65819" w14:textId="77777777" w:rsidR="0029023C" w:rsidRDefault="0029023C" w:rsidP="00315CA6">
      <w:pPr>
        <w:spacing w:after="0" w:line="240" w:lineRule="auto"/>
      </w:pPr>
      <w:r>
        <w:separator/>
      </w:r>
    </w:p>
  </w:endnote>
  <w:endnote w:type="continuationSeparator" w:id="0">
    <w:p w14:paraId="22A89238" w14:textId="77777777" w:rsidR="0029023C" w:rsidRDefault="0029023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A3EAF">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E8DCF" w14:textId="77777777" w:rsidR="0029023C" w:rsidRDefault="0029023C" w:rsidP="00315CA6">
      <w:pPr>
        <w:spacing w:after="0" w:line="240" w:lineRule="auto"/>
      </w:pPr>
      <w:r>
        <w:separator/>
      </w:r>
    </w:p>
  </w:footnote>
  <w:footnote w:type="continuationSeparator" w:id="0">
    <w:p w14:paraId="040DA82F" w14:textId="77777777" w:rsidR="0029023C" w:rsidRDefault="0029023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023C"/>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38F4"/>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0412"/>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3EAF"/>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140D"/>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056"/>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1944056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1420%2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URL:%20https://urait.ru/bcode/560507"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0137%20"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0264%2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0B5ABA-34C4-480F-A641-274B97D06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16</Pages>
  <Words>4652</Words>
  <Characters>26517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2026-04-13T08:36:00Z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